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EB4" w:rsidRDefault="00596EB4">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596EB4" w:rsidRDefault="00596EB4">
      <w:pPr>
        <w:widowControl w:val="0"/>
        <w:autoSpaceDE w:val="0"/>
        <w:autoSpaceDN w:val="0"/>
        <w:adjustRightInd w:val="0"/>
        <w:spacing w:after="0" w:line="240" w:lineRule="auto"/>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596EB4">
        <w:tc>
          <w:tcPr>
            <w:tcW w:w="4677" w:type="dxa"/>
            <w:tcMar>
              <w:top w:w="0" w:type="dxa"/>
              <w:left w:w="0" w:type="dxa"/>
              <w:bottom w:w="0" w:type="dxa"/>
              <w:right w:w="0" w:type="dxa"/>
            </w:tcMar>
          </w:tcPr>
          <w:p w:rsidR="00596EB4" w:rsidRDefault="00596EB4">
            <w:pPr>
              <w:widowControl w:val="0"/>
              <w:autoSpaceDE w:val="0"/>
              <w:autoSpaceDN w:val="0"/>
              <w:adjustRightInd w:val="0"/>
              <w:spacing w:after="0" w:line="240" w:lineRule="auto"/>
              <w:rPr>
                <w:rFonts w:ascii="Calibri" w:hAnsi="Calibri" w:cs="Calibri"/>
              </w:rPr>
            </w:pPr>
            <w:r>
              <w:rPr>
                <w:rFonts w:ascii="Calibri" w:hAnsi="Calibri" w:cs="Calibri"/>
              </w:rPr>
              <w:t>15 июля 2013 года</w:t>
            </w:r>
          </w:p>
        </w:tc>
        <w:tc>
          <w:tcPr>
            <w:tcW w:w="4677" w:type="dxa"/>
            <w:tcMar>
              <w:top w:w="0" w:type="dxa"/>
              <w:left w:w="0" w:type="dxa"/>
              <w:bottom w:w="0" w:type="dxa"/>
              <w:right w:w="0" w:type="dxa"/>
            </w:tcMar>
          </w:tcPr>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N 77-ОЗ</w:t>
            </w:r>
          </w:p>
        </w:tc>
      </w:tr>
    </w:tbl>
    <w:p w:rsidR="00596EB4" w:rsidRDefault="00596EB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center"/>
        <w:outlineLvl w:val="0"/>
        <w:rPr>
          <w:rFonts w:ascii="Calibri" w:hAnsi="Calibri" w:cs="Calibri"/>
          <w:b/>
          <w:bCs/>
        </w:rPr>
      </w:pPr>
      <w:bookmarkStart w:id="0" w:name="Par4"/>
      <w:bookmarkEnd w:id="0"/>
      <w:r>
        <w:rPr>
          <w:rFonts w:ascii="Calibri" w:hAnsi="Calibri" w:cs="Calibri"/>
          <w:b/>
          <w:bCs/>
        </w:rPr>
        <w:t>ЗАКОН НЕНЕЦКОГО АВТОНОМНОГО ОКРУГА</w:t>
      </w:r>
    </w:p>
    <w:p w:rsidR="00596EB4" w:rsidRDefault="00596EB4">
      <w:pPr>
        <w:widowControl w:val="0"/>
        <w:autoSpaceDE w:val="0"/>
        <w:autoSpaceDN w:val="0"/>
        <w:adjustRightInd w:val="0"/>
        <w:spacing w:after="0" w:line="240" w:lineRule="auto"/>
        <w:jc w:val="center"/>
        <w:rPr>
          <w:rFonts w:ascii="Calibri" w:hAnsi="Calibri" w:cs="Calibri"/>
          <w:b/>
          <w:bCs/>
        </w:rPr>
      </w:pPr>
    </w:p>
    <w:p w:rsidR="00596EB4" w:rsidRDefault="00596EB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ОРГАНИЗАЦИИ ПРОВЕДЕНИЯ КАПИТАЛЬНОГО РЕМОНТА ОБЩЕГО</w:t>
      </w:r>
    </w:p>
    <w:p w:rsidR="00596EB4" w:rsidRDefault="00596EB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ИМУЩЕСТВА В МНОГОКВАРТИРНЫХ ДОМАХ, РАСПОЛОЖЕННЫХ</w:t>
      </w:r>
    </w:p>
    <w:p w:rsidR="00596EB4" w:rsidRDefault="00596EB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НА ТЕРРИТОРИИ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Принят</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Собранием депутатов</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w:t>
      </w:r>
      <w:hyperlink r:id="rId6" w:history="1">
        <w:r>
          <w:rPr>
            <w:rFonts w:ascii="Calibri" w:hAnsi="Calibri" w:cs="Calibri"/>
            <w:color w:val="0000FF"/>
          </w:rPr>
          <w:t>Постановление</w:t>
        </w:r>
      </w:hyperlink>
      <w:r>
        <w:rPr>
          <w:rFonts w:ascii="Calibri" w:hAnsi="Calibri" w:cs="Calibri"/>
        </w:rPr>
        <w:t xml:space="preserve"> от 4 июля 2013 года N 206-сд)</w:t>
      </w:r>
    </w:p>
    <w:p w:rsidR="00596EB4" w:rsidRDefault="00596EB4">
      <w:pPr>
        <w:widowControl w:val="0"/>
        <w:autoSpaceDE w:val="0"/>
        <w:autoSpaceDN w:val="0"/>
        <w:adjustRightInd w:val="0"/>
        <w:spacing w:after="0" w:line="240" w:lineRule="auto"/>
        <w:jc w:val="center"/>
        <w:rPr>
          <w:rFonts w:ascii="Calibri" w:hAnsi="Calibri" w:cs="Calibri"/>
        </w:rPr>
      </w:pPr>
    </w:p>
    <w:p w:rsidR="00596EB4" w:rsidRDefault="00596EB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законов НАО от 20.12.2013 </w:t>
      </w:r>
      <w:hyperlink r:id="rId7" w:history="1">
        <w:r>
          <w:rPr>
            <w:rFonts w:ascii="Calibri" w:hAnsi="Calibri" w:cs="Calibri"/>
            <w:color w:val="0000FF"/>
          </w:rPr>
          <w:t>N 115-ОЗ</w:t>
        </w:r>
      </w:hyperlink>
      <w:r>
        <w:rPr>
          <w:rFonts w:ascii="Calibri" w:hAnsi="Calibri" w:cs="Calibri"/>
        </w:rPr>
        <w:t>,</w:t>
      </w:r>
    </w:p>
    <w:p w:rsidR="00596EB4" w:rsidRDefault="00596EB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06.06.2014 </w:t>
      </w:r>
      <w:hyperlink r:id="rId8" w:history="1">
        <w:r>
          <w:rPr>
            <w:rFonts w:ascii="Calibri" w:hAnsi="Calibri" w:cs="Calibri"/>
            <w:color w:val="0000FF"/>
          </w:rPr>
          <w:t>N 45-ОЗ</w:t>
        </w:r>
      </w:hyperlink>
      <w:r>
        <w:rPr>
          <w:rFonts w:ascii="Calibri" w:hAnsi="Calibri" w:cs="Calibri"/>
        </w:rPr>
        <w:t>)</w:t>
      </w:r>
    </w:p>
    <w:p w:rsidR="00596EB4" w:rsidRDefault="00596EB4">
      <w:pPr>
        <w:widowControl w:val="0"/>
        <w:autoSpaceDE w:val="0"/>
        <w:autoSpaceDN w:val="0"/>
        <w:adjustRightInd w:val="0"/>
        <w:spacing w:after="0" w:line="240" w:lineRule="auto"/>
        <w:jc w:val="center"/>
        <w:rPr>
          <w:rFonts w:ascii="Calibri" w:hAnsi="Calibri" w:cs="Calibri"/>
        </w:rPr>
      </w:pPr>
    </w:p>
    <w:p w:rsidR="00596EB4" w:rsidRDefault="00596EB4">
      <w:pPr>
        <w:widowControl w:val="0"/>
        <w:autoSpaceDE w:val="0"/>
        <w:autoSpaceDN w:val="0"/>
        <w:adjustRightInd w:val="0"/>
        <w:spacing w:after="0" w:line="240" w:lineRule="auto"/>
        <w:jc w:val="center"/>
        <w:outlineLvl w:val="1"/>
        <w:rPr>
          <w:rFonts w:ascii="Calibri" w:hAnsi="Calibri" w:cs="Calibri"/>
          <w:b/>
          <w:bCs/>
        </w:rPr>
      </w:pPr>
      <w:bookmarkStart w:id="1" w:name="Par18"/>
      <w:bookmarkEnd w:id="1"/>
      <w:r>
        <w:rPr>
          <w:rFonts w:ascii="Calibri" w:hAnsi="Calibri" w:cs="Calibri"/>
          <w:b/>
          <w:bCs/>
        </w:rPr>
        <w:t>Глава 1. ОБЩИЕ ПОЛОЖЕНИЯ</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2" w:name="Par20"/>
      <w:bookmarkEnd w:id="2"/>
      <w:r>
        <w:rPr>
          <w:rFonts w:ascii="Calibri" w:hAnsi="Calibri" w:cs="Calibri"/>
        </w:rPr>
        <w:t>Статья 1. Предмет регулирования закона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Настоящий закон в соответствии с требованиями Жилищного </w:t>
      </w:r>
      <w:hyperlink r:id="rId9" w:history="1">
        <w:r>
          <w:rPr>
            <w:rFonts w:ascii="Calibri" w:hAnsi="Calibri" w:cs="Calibri"/>
            <w:color w:val="0000FF"/>
          </w:rPr>
          <w:t>кодекса</w:t>
        </w:r>
      </w:hyperlink>
      <w:r>
        <w:rPr>
          <w:rFonts w:ascii="Calibri" w:hAnsi="Calibri" w:cs="Calibri"/>
        </w:rPr>
        <w:t xml:space="preserve"> Российской Федерации регулирует вопросы своевременного проведения капитального ремонта общего имущества в многоквартирных домах, регулирует порядок накопления, учета и целевого использования денежных средств, предназначенных для проведения капитального ремонта общего имущества в многоквартирных домах, порядок подготовки и утверждения региональной программы капитального ремонта общего имущества в многоквартирных домах и требования к этой программе, порядок предоставления органами местного самоуправления сведений, необходимых для подготовки такой программы, порядок организации и обеспечения функционирования регионального оператора, а также иные положения, необходимые для обеспечения функционирования системы капитального ремонта общего имущества в многоквартирных домах, расположенных на территории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целях настоящего закона многоквартирный дом - это совокупность двух и более квартир, имеющих самостоятельные выходы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3" w:name="Par27"/>
      <w:bookmarkEnd w:id="3"/>
      <w:r>
        <w:rPr>
          <w:rFonts w:ascii="Calibri" w:hAnsi="Calibri" w:cs="Calibri"/>
        </w:rPr>
        <w:t>Статья 2. Полномочия Администрации Ненецкого автономного округа в сфере организации и проведения капитального ремонта общего имущества в многоквартирных домах, расположенных на территории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полномочиям Администрации Ненецкого автономного округа в сфере организации и проведения капитального ремонта общего имущества в многоквартирных домах, расположенных на территории Ненецкого автономного округа, относятся: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утверждение порядка ведения реестров уведомлений, указанных в </w:t>
      </w:r>
      <w:hyperlink w:anchor="Par142" w:history="1">
        <w:r>
          <w:rPr>
            <w:rFonts w:ascii="Calibri" w:hAnsi="Calibri" w:cs="Calibri"/>
            <w:color w:val="0000FF"/>
          </w:rPr>
          <w:t>части 1 статьи 11</w:t>
        </w:r>
      </w:hyperlink>
      <w:r>
        <w:rPr>
          <w:rFonts w:ascii="Calibri" w:hAnsi="Calibri" w:cs="Calibri"/>
        </w:rPr>
        <w:t xml:space="preserve"> настоящего закона, реестров специальных счетов;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утверждение и актуализация региональной программы капитального ремонта общего имущества в многоквартирных домах;</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2"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3) определение порядка установления необходимости проведения капитального ремонта общего имущества в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13"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установление и изменение размера предельной стоимости услуг и (или) работ по капитальному ремонту общего имущества в многоквартирном доме, который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установление порядка привлечения региональным оператором, органами местного самоуправления, муниципальными бюджетными учреждениями подрядных организаций для оказания услуг и (или) выполнения работ по капитальному ремонту общего имущества в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утверждение состава попечительского совета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определение порядка отбора на конкурсной основе аудиторской организации (аудитора) в целях обязательного аудита годовой бухгалтерской (финансовой) отчетности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определение порядка принятия решения о проведении аудита, утверждении договора с аудиторской организацией (аудитором);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определение уполномоченного органа, принимающего от регионального оператора документы (управленческие, юридические, финансово-хозяйственные, по личному составу и иные) в случае ликвидации последнего;</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установление минимального размера взноса на капитальный ремонт общего имущества в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10.1) определение порядка утверждения краткосрочных (сроком до трех лет) планов реализации региональной программы капитального ремонта общего имущества в многоквартирных домах;</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10.1 введен </w:t>
      </w:r>
      <w:hyperlink r:id="rId15" w:history="1">
        <w:r>
          <w:rPr>
            <w:rFonts w:ascii="Calibri" w:hAnsi="Calibri" w:cs="Calibri"/>
            <w:color w:val="0000FF"/>
          </w:rPr>
          <w:t>законом</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иные полномочия, предусмотренные федеральным законодательством, настоящим законом и иными нормативными правовыми актами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4" w:name="Par47"/>
      <w:bookmarkEnd w:id="4"/>
      <w:r>
        <w:rPr>
          <w:rFonts w:ascii="Calibri" w:hAnsi="Calibri" w:cs="Calibri"/>
        </w:rPr>
        <w:t>Статья 3. Полномочия исполнительного органа государственной власти Ненецкого автономного округа, осуществляющего проведение единой государственной политики в области жилищно-коммунального хозяйства на территории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полномочиям исполнительного органа государственной власти Ненецкого автономного округа, осуществляющего проведение единой государственной политики в области жилищно-коммунального хозяйства на территории Ненецкого автономного округа (далее - уполномоченный орган), относятся: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утверждение порядка включения многоквартирных домов в региональную программу капитального ремонта в соответствии с очередностью, установленной </w:t>
      </w:r>
      <w:hyperlink w:anchor="Par211" w:history="1">
        <w:r>
          <w:rPr>
            <w:rFonts w:ascii="Calibri" w:hAnsi="Calibri" w:cs="Calibri"/>
            <w:color w:val="0000FF"/>
          </w:rPr>
          <w:t>статьей 18</w:t>
        </w:r>
      </w:hyperlink>
      <w:r>
        <w:rPr>
          <w:rFonts w:ascii="Calibri" w:hAnsi="Calibri" w:cs="Calibri"/>
        </w:rPr>
        <w:t xml:space="preserve"> настоящего закона;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утверждение порядка предоставления сведений, указанных в </w:t>
      </w:r>
      <w:hyperlink w:anchor="Par132" w:history="1">
        <w:r>
          <w:rPr>
            <w:rFonts w:ascii="Calibri" w:hAnsi="Calibri" w:cs="Calibri"/>
            <w:color w:val="0000FF"/>
          </w:rPr>
          <w:t>части 3 статьи 10</w:t>
        </w:r>
      </w:hyperlink>
      <w:r>
        <w:rPr>
          <w:rFonts w:ascii="Calibri" w:hAnsi="Calibri" w:cs="Calibri"/>
        </w:rPr>
        <w:t xml:space="preserve"> настоящего закона;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дача официальных разъяснений по вопросам применения настоящего закона и нормативных правовых актов Ненецкого автономного округа, принятых в его исполнение;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осуществление методического обеспечения реализации настоящего закона, в том числе принятие соответствующих методических рекомендаций, отдельных форм документов в случаях, предусмотренных настоящим законом;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утверждение формы предоставления лицами, осуществляющими управление многоквартирными домами, в орган местного самоуправления информации о многоквартирных домах для формирования региональной программы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иные полномочия, предусмотренные настоящим законом и иными нормативными правовыми актами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5" w:name="Par57"/>
      <w:bookmarkEnd w:id="5"/>
      <w:r>
        <w:rPr>
          <w:rFonts w:ascii="Calibri" w:hAnsi="Calibri" w:cs="Calibri"/>
        </w:rPr>
        <w:lastRenderedPageBreak/>
        <w:t>Статья 4. Полномочия органа государственного жилищного надзора Ненецкого автономного округа в сфере надзора за организацией и проведением капитального ремонта общего имущества в многоквартирных домах, расположенных на территории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полномочиям органа государственного жилищного надзора Ненецкого автономного округа (далее также - орган государственного жилищного надзора) в сфере организации и проведения капитального ремонта общего имущества в многоквартирных домах, расположенных на территории Ненецкого автономного округа, относятся: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ведение реестров уведомлений, указанных в </w:t>
      </w:r>
      <w:hyperlink w:anchor="Par142" w:history="1">
        <w:r>
          <w:rPr>
            <w:rFonts w:ascii="Calibri" w:hAnsi="Calibri" w:cs="Calibri"/>
            <w:color w:val="0000FF"/>
          </w:rPr>
          <w:t>части 1 статьи 11</w:t>
        </w:r>
      </w:hyperlink>
      <w:r>
        <w:rPr>
          <w:rFonts w:ascii="Calibri" w:hAnsi="Calibri" w:cs="Calibri"/>
        </w:rPr>
        <w:t xml:space="preserve"> настоящего закона, реестров специальных счетов в порядке, установленном Администрацией Ненецкого автономного округа;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информирование органа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мониторинг технического состояния многоквартирных домов в целях реализации настоящего закона;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утверждение формы, в соответствии с которой осуществляется предоставление данных о техническом состоянии многоквартирного дома в целях мониторинга технического состояния многоквартирных домов;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представление в Администрацию Ненецкого автономного округа доклада о техническом состоянии многоквартирных домов, расположенных на территории Ненецкого автономного округа, включающего предложения по обеспечению сохранности, нормативного состояния многоквартирных домов и безопасности проживания в них;</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осуществление контроля за формированием фондов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осуществление регионального государственного жилищного надзора за созданием и деятельностью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иные полномочия, предусмотренные Жилищным </w:t>
      </w:r>
      <w:hyperlink r:id="rId16" w:history="1">
        <w:r>
          <w:rPr>
            <w:rFonts w:ascii="Calibri" w:hAnsi="Calibri" w:cs="Calibri"/>
            <w:color w:val="0000FF"/>
          </w:rPr>
          <w:t>кодексом</w:t>
        </w:r>
      </w:hyperlink>
      <w:r>
        <w:rPr>
          <w:rFonts w:ascii="Calibri" w:hAnsi="Calibri" w:cs="Calibri"/>
        </w:rPr>
        <w:t xml:space="preserve"> Российской Федерации, настоящим законом и иными нормативными правовыми актами Российской Федерации и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center"/>
        <w:outlineLvl w:val="1"/>
        <w:rPr>
          <w:rFonts w:ascii="Calibri" w:hAnsi="Calibri" w:cs="Calibri"/>
          <w:b/>
          <w:bCs/>
        </w:rPr>
      </w:pPr>
      <w:bookmarkStart w:id="6" w:name="Par69"/>
      <w:bookmarkEnd w:id="6"/>
      <w:r>
        <w:rPr>
          <w:rFonts w:ascii="Calibri" w:hAnsi="Calibri" w:cs="Calibri"/>
          <w:b/>
          <w:bCs/>
        </w:rPr>
        <w:t>Глава 2. ФОРМИРОВАНИЕ ФОНДА КАПИТАЛЬНОГО РЕМОНТА</w:t>
      </w:r>
    </w:p>
    <w:p w:rsidR="00596EB4" w:rsidRDefault="00596EB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МНОГОКВАРТИРНОГО ДОМА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7" w:name="Par72"/>
      <w:bookmarkEnd w:id="7"/>
      <w:r>
        <w:rPr>
          <w:rFonts w:ascii="Calibri" w:hAnsi="Calibri" w:cs="Calibri"/>
        </w:rPr>
        <w:t>Статья 5. Взносы на капитальный ремонт общего имущества в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Собственники помещений в многоквартирном доме обязаны уплачивать ежемесячные взносы на капитальный ремонт общего имущества в многоквартирном доме, за исключением случаев, предусмотренных настоящим законом, в размере, установленном в соответствии с </w:t>
      </w:r>
      <w:hyperlink w:anchor="Par82" w:history="1">
        <w:r>
          <w:rPr>
            <w:rFonts w:ascii="Calibri" w:hAnsi="Calibri" w:cs="Calibri"/>
            <w:color w:val="0000FF"/>
          </w:rPr>
          <w:t>частью 1 статьи 6</w:t>
        </w:r>
      </w:hyperlink>
      <w:r>
        <w:rPr>
          <w:rFonts w:ascii="Calibri" w:hAnsi="Calibri" w:cs="Calibri"/>
        </w:rPr>
        <w:t xml:space="preserve"> настоящего закона или, если соответствующее решение принято общим собранием собственников помещений в многоквартирном доме, в большем размере.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Обязанность по уплате взносов на капитальный ремонт возникает у собственников помещений в многоквартирном доме по истечении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7"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порядке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Ненецкому автономному округу или муниципальному образованию. Собственники помещений в многоквартирном доме освобождаются от обязанности уплачивать взносы на </w:t>
      </w:r>
      <w:r>
        <w:rPr>
          <w:rFonts w:ascii="Calibri" w:hAnsi="Calibri" w:cs="Calibri"/>
        </w:rPr>
        <w:lastRenderedPageBreak/>
        <w:t>капитальный ремонт, начиная с месяца, следующего за месяцем, в котором принято решение о признании многоквартирного дома аварийным и подлежащим сносу или решения об изъятии земельного участка.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выполнены отдельные услуги и (или)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выполнение этих работ в срок, установленный региональной программой капитального ремонта, не требуется, средства в размере, равном стоимости этих работ, но не свыше чем размер предельной стоимости этих работ, определяемый в соответствии со </w:t>
      </w:r>
      <w:hyperlink w:anchor="Par300" w:history="1">
        <w:r>
          <w:rPr>
            <w:rFonts w:ascii="Calibri" w:hAnsi="Calibri" w:cs="Calibri"/>
            <w:color w:val="0000FF"/>
          </w:rPr>
          <w:t>статьей 23</w:t>
        </w:r>
      </w:hyperlink>
      <w:r>
        <w:rPr>
          <w:rFonts w:ascii="Calibri" w:hAnsi="Calibri" w:cs="Calibri"/>
        </w:rPr>
        <w:t xml:space="preserve"> настоящего закона, засчитываются в порядке, установленном настоящим законом, в счет исполнения на будущий период обязательств по уплате взносов на капитальный ремонт собственниками помещений в многоквартирных домах, формирующих фонды капитального ремонта на счете, счетах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8" w:name="Par80"/>
      <w:bookmarkEnd w:id="8"/>
      <w:r>
        <w:rPr>
          <w:rFonts w:ascii="Calibri" w:hAnsi="Calibri" w:cs="Calibri"/>
        </w:rPr>
        <w:t>Статья 6. Порядок расчета и установления минимального размера взноса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9" w:name="Par82"/>
      <w:bookmarkEnd w:id="9"/>
      <w:r>
        <w:rPr>
          <w:rFonts w:ascii="Calibri" w:hAnsi="Calibri" w:cs="Calibri"/>
        </w:rPr>
        <w:t xml:space="preserve">1. Минимальный размер взноса на капитальный ремонт (далее - минимальный размер взноса) устанавливается в порядке, предусмотренном настоящим законом, методическими рекомендациями, утвержденными уполномоченным Правительством Российской Федерации органом, и может быть дифференцирован по муниципальным образованиям, с учетом типа и этажности многоквартирного дома, стоимости проведения капитального ремонта многоквартирного дома, нормативных сроков эксплуатации конструктивных элементов объектов общего имущества в многоквартирном доме и систем инженерно-технического обеспечения до проведения очередного капитального ремонта (нормативных межремонтных сроков), а также с учетом перечня работ по капитальному ремонту общего имущества в многоквартирном доме, указанного в </w:t>
      </w:r>
      <w:hyperlink w:anchor="Par282" w:history="1">
        <w:r>
          <w:rPr>
            <w:rFonts w:ascii="Calibri" w:hAnsi="Calibri" w:cs="Calibri"/>
            <w:color w:val="0000FF"/>
          </w:rPr>
          <w:t>частях 1</w:t>
        </w:r>
      </w:hyperlink>
      <w:r>
        <w:rPr>
          <w:rFonts w:ascii="Calibri" w:hAnsi="Calibri" w:cs="Calibri"/>
        </w:rPr>
        <w:t xml:space="preserve"> - </w:t>
      </w:r>
      <w:hyperlink w:anchor="Par292" w:history="1">
        <w:r>
          <w:rPr>
            <w:rFonts w:ascii="Calibri" w:hAnsi="Calibri" w:cs="Calibri"/>
            <w:color w:val="0000FF"/>
          </w:rPr>
          <w:t>2 статьи 22</w:t>
        </w:r>
      </w:hyperlink>
      <w:r>
        <w:rPr>
          <w:rFonts w:ascii="Calibri" w:hAnsi="Calibri" w:cs="Calibri"/>
        </w:rPr>
        <w:t xml:space="preserve"> настоящего закона.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Минимальный размер взноса определяется на основе оценки потребности в средствах на финансирование услуг и (или) работ по капитальному ремонту общего имущества в многоквартирных домах, входящих в установленный перечень услуг и работ по капитальному ремонту и необходимых для восстановления соответствующих требованиям безопасности проектных значений параметров и других характеристик строительных конструкций и систем инженерно-технического обеспечения многоквартирных домов с учетом уровня благоустройства, конструктивных и технических параметров многоквартирных домов.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Устанавливаемый минимальный размер взноса должен быть доступным для граждан с учетом совокупных расходов на оплату жилого помещения и коммунальных услуг.</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Минимальный размер взноса определяется в рублях на один квадратный метр общей площади помещения в многоквартирном доме, принадлежащего собственнику такого помещения.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Минимальный размер взноса устанавливается Администрацией Ненецкого автономного округа на трехлетний период реализации региональной программы капитального ремонта с разбивкой по годам. Минимальный размер взноса, установленный на второй и третий год указанного трехлетнего периода, подлежит индексации исходя из уровня инфляции. Минимальный размер взноса устанавливается в срок до 1 октября года, предшествующего очередному трехлетнему периоду реализации региональной программы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10" w:name="Par88"/>
      <w:bookmarkEnd w:id="10"/>
      <w:r>
        <w:rPr>
          <w:rFonts w:ascii="Calibri" w:hAnsi="Calibri" w:cs="Calibri"/>
        </w:rPr>
        <w:t>Статья 7. Фонд капитального ремонта и способы формирования данного фонда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11" w:name="Par90"/>
      <w:bookmarkEnd w:id="11"/>
      <w:r>
        <w:rPr>
          <w:rFonts w:ascii="Calibri" w:hAnsi="Calibri" w:cs="Calibri"/>
        </w:rPr>
        <w:t xml:space="preserve">1. Фонд капитального ремонта образуют взносы на капитальный ремонт, уплаченные собственниками помещений в многоквартирном доме, проценты,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w:t>
      </w:r>
      <w:r>
        <w:rPr>
          <w:rFonts w:ascii="Calibri" w:hAnsi="Calibri" w:cs="Calibri"/>
        </w:rPr>
        <w:lastRenderedPageBreak/>
        <w:t>находящимися на специальном счете.</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12" w:name="Par91"/>
      <w:bookmarkEnd w:id="12"/>
      <w:r>
        <w:rPr>
          <w:rFonts w:ascii="Calibri" w:hAnsi="Calibri" w:cs="Calibri"/>
        </w:rPr>
        <w:t xml:space="preserve">2. Размер фонда капитального ремонта исчисляется как сумма указанных в </w:t>
      </w:r>
      <w:hyperlink w:anchor="Par90" w:history="1">
        <w:r>
          <w:rPr>
            <w:rFonts w:ascii="Calibri" w:hAnsi="Calibri" w:cs="Calibri"/>
            <w:color w:val="0000FF"/>
          </w:rPr>
          <w:t>части 1</w:t>
        </w:r>
      </w:hyperlink>
      <w:r>
        <w:rPr>
          <w:rFonts w:ascii="Calibri" w:hAnsi="Calibri" w:cs="Calibri"/>
        </w:rPr>
        <w:t xml:space="preserve"> настоящей статьи поступлений в фонд за вычетом сумм, перечисленных за счет средств фонда капитального ремонта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13" w:name="Par92"/>
      <w:bookmarkEnd w:id="13"/>
      <w:r>
        <w:rPr>
          <w:rFonts w:ascii="Calibri" w:hAnsi="Calibri" w:cs="Calibri"/>
        </w:rPr>
        <w:t>3. Собственники помещений в многоквартирном доме вправе выбрать один из следующих способов формирования фонда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счетах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14" w:name="Par95"/>
      <w:bookmarkEnd w:id="14"/>
      <w:r>
        <w:rPr>
          <w:rFonts w:ascii="Calibri" w:hAnsi="Calibri" w:cs="Calibri"/>
        </w:rPr>
        <w:t>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счете, решением общего собрания собственников помещений в многоквартирном доме должны быть определены:</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размер ежемесячного взноса на капитальный ремонт, который не должен быть менее чем минимальный размер взноса на капитальный ремонт, установленный в соответствии с </w:t>
      </w:r>
      <w:hyperlink w:anchor="Par82" w:history="1">
        <w:r>
          <w:rPr>
            <w:rFonts w:ascii="Calibri" w:hAnsi="Calibri" w:cs="Calibri"/>
            <w:color w:val="0000FF"/>
          </w:rPr>
          <w:t>частью 1 статьи 6</w:t>
        </w:r>
      </w:hyperlink>
      <w:r>
        <w:rPr>
          <w:rFonts w:ascii="Calibri" w:hAnsi="Calibri" w:cs="Calibri"/>
        </w:rPr>
        <w:t xml:space="preserve"> настоящего закона;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услуг и (или) работ по капитальному ремонту общего имущества в многоквартирном доме в составе не менее чем состав перечня таких услуг и (или) работ, предусмотренный региональной программой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сроки проведения капитального ремонта общего имущества в многоквартирном доме, которые не могут быть позднее планируемых сроков, установленных региональной программой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владелец специального счета;</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15" w:name="Par100"/>
      <w:bookmarkEnd w:id="15"/>
      <w:r>
        <w:rPr>
          <w:rFonts w:ascii="Calibri" w:hAnsi="Calibri" w:cs="Calibri"/>
        </w:rPr>
        <w:t xml:space="preserve">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многоквартирном доме кредитная организация должна осуществлять деятельность по открытию и ведению специальных счетов на территории Ненецкого автономного округа.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w:anchor="Par106" w:history="1">
        <w:r>
          <w:rPr>
            <w:rFonts w:ascii="Calibri" w:hAnsi="Calibri" w:cs="Calibri"/>
            <w:color w:val="0000FF"/>
          </w:rPr>
          <w:t>части 5.1</w:t>
        </w:r>
      </w:hyperlink>
      <w:r>
        <w:rPr>
          <w:rFonts w:ascii="Calibri" w:hAnsi="Calibri" w:cs="Calibri"/>
        </w:rPr>
        <w:t xml:space="preserve"> настоящей статьи, вопрос о выборе кредитной организации, в которой будет открыт специальный счет, считается переданным на усмотрение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Владельцем специального счета может быть:</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количество квартир в которых составляет в сумме не более чем тридцать, если данные дома расположены на земельных участках, которые в соответствии с содержащимися в государственном кадастре недвижимости документами имеют общую границу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осуществляющий управление многоквартирным домом жилищный кооператив или иной специализированный потребительский кооператив;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региональный оператор, в случае, если собственники помещений в многоквартирном доме приняли решение о выборе регионального оператора в качестве владельца специального счета.</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16" w:name="Par106"/>
      <w:bookmarkEnd w:id="16"/>
      <w:r>
        <w:rPr>
          <w:rFonts w:ascii="Calibri" w:hAnsi="Calibri" w:cs="Calibri"/>
        </w:rPr>
        <w:t xml:space="preserve">5.1. Специальный счет может быть открыт в российских кредитных организациях, величина </w:t>
      </w:r>
      <w:r>
        <w:rPr>
          <w:rFonts w:ascii="Calibri" w:hAnsi="Calibri" w:cs="Calibri"/>
        </w:rPr>
        <w:lastRenderedPageBreak/>
        <w:t>собственных средств (капитала) которых составляет не менее чем двадцать миллиардов рублей.</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5.1 введена </w:t>
      </w:r>
      <w:hyperlink r:id="rId19" w:history="1">
        <w:r>
          <w:rPr>
            <w:rFonts w:ascii="Calibri" w:hAnsi="Calibri" w:cs="Calibri"/>
            <w:color w:val="0000FF"/>
          </w:rPr>
          <w:t>законом</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17" w:name="Par108"/>
      <w:bookmarkEnd w:id="17"/>
      <w:r>
        <w:rPr>
          <w:rFonts w:ascii="Calibri" w:hAnsi="Calibri" w:cs="Calibri"/>
        </w:rPr>
        <w:t>6.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шести месяцев после официального опубликования утвержденной в установленном настоящим законом порядке региональной программы капитального ремонта, в которую включен многоквартирный дом, в отношении которого решается вопрос о выборе способа формирования его фонда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реализации решения о формировании фонда капитального ремонта на специальном счете, владельцем которого будет являться региональный оператор, собственники помещений в многоквартирном доме должны направить в адрес регионального оператора копию протокола общего собрания таких собственников, которым оформлено это решение.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Не позднее чем за один месяц до окончания срока, установленного </w:t>
      </w:r>
      <w:hyperlink w:anchor="Par108" w:history="1">
        <w:r>
          <w:rPr>
            <w:rFonts w:ascii="Calibri" w:hAnsi="Calibri" w:cs="Calibri"/>
            <w:color w:val="0000FF"/>
          </w:rPr>
          <w:t>частью 6</w:t>
        </w:r>
      </w:hyperlink>
      <w:r>
        <w:rPr>
          <w:rFonts w:ascii="Calibri" w:hAnsi="Calibri" w:cs="Calibri"/>
        </w:rP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способа формирования фонда капитального ремонта, в случае если такое решение не было принято ранее.</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18" w:name="Par112"/>
      <w:bookmarkEnd w:id="18"/>
      <w:r>
        <w:rPr>
          <w:rFonts w:ascii="Calibri" w:hAnsi="Calibri" w:cs="Calibri"/>
        </w:rPr>
        <w:t xml:space="preserve">8. В случае если собственники помещений в многоквартирном доме в срок, установленный </w:t>
      </w:r>
      <w:hyperlink w:anchor="Par108" w:history="1">
        <w:r>
          <w:rPr>
            <w:rFonts w:ascii="Calibri" w:hAnsi="Calibri" w:cs="Calibri"/>
            <w:color w:val="0000FF"/>
          </w:rPr>
          <w:t>частью 6</w:t>
        </w:r>
      </w:hyperlink>
      <w:r>
        <w:rPr>
          <w:rFonts w:ascii="Calibri" w:hAnsi="Calibri" w:cs="Calibri"/>
        </w:rP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ar108" w:history="1">
        <w:r>
          <w:rPr>
            <w:rFonts w:ascii="Calibri" w:hAnsi="Calibri" w:cs="Calibri"/>
            <w:color w:val="0000FF"/>
          </w:rPr>
          <w:t>частью 6</w:t>
        </w:r>
      </w:hyperlink>
      <w:r>
        <w:rPr>
          <w:rFonts w:ascii="Calibri" w:hAnsi="Calibri" w:cs="Calibri"/>
        </w:rPr>
        <w:t xml:space="preserve"> настоящей статьи срок и в случаях, предусмотренных </w:t>
      </w:r>
      <w:hyperlink w:anchor="Par267" w:history="1">
        <w:r>
          <w:rPr>
            <w:rFonts w:ascii="Calibri" w:hAnsi="Calibri" w:cs="Calibri"/>
            <w:color w:val="0000FF"/>
          </w:rPr>
          <w:t>частью 6 статьи 20</w:t>
        </w:r>
      </w:hyperlink>
      <w:r>
        <w:rPr>
          <w:rFonts w:ascii="Calibri" w:hAnsi="Calibri" w:cs="Calibri"/>
        </w:rPr>
        <w:t xml:space="preserve"> настоящего закона, орган местного самоуправления принимает решение о формировании фонда капитального ремонта в отношении такого многоквартирного дома на счете, счетах регионального оператора. Указанное решение принимается органом местного самоуправления в течение десяти дней с даты истечения срока, установленного </w:t>
      </w:r>
      <w:hyperlink w:anchor="Par108" w:history="1">
        <w:r>
          <w:rPr>
            <w:rFonts w:ascii="Calibri" w:hAnsi="Calibri" w:cs="Calibri"/>
            <w:color w:val="0000FF"/>
          </w:rPr>
          <w:t>частью 6</w:t>
        </w:r>
      </w:hyperlink>
      <w:r>
        <w:rPr>
          <w:rFonts w:ascii="Calibri" w:hAnsi="Calibri" w:cs="Calibri"/>
        </w:rPr>
        <w:t xml:space="preserve"> настоящей статьи, и в течение пяти дней с даты принятия решения направляется органом местного самоуправления региональному оператору. Собственники помещений в многоквартирном доме, в отношении которых принято решение о формировании фонда капитального ремонта на счете, счетах регионального оператора, уведомляются органом местного самоуправления через официальное средство массовой информации в течение пяти дней с даты принятия решения.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19" w:name="Par115"/>
      <w:bookmarkEnd w:id="19"/>
      <w:r>
        <w:rPr>
          <w:rFonts w:ascii="Calibri" w:hAnsi="Calibri" w:cs="Calibri"/>
        </w:rPr>
        <w:t>Статья 8. Порядок установления минимального размера фонда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Минимальный размер фонда капитального ремонта многоквартирного дома устанавливается как доля в размере тридцати процентов от оценочной стоимости капитального ремонта такого многоквартирного дома, включающего все услуги и работы, входящие в установленный перечень минимально необходимых услуг и работ по капитальному ремонту многоквартирного дома с учетом уровня благоустройства, конструктивных и технических параметров многоквартирного дома.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Размеры фонда капитального ремонта многоквартирного дома, собственники помещений в котором формируют указанный фонд на специальном счете, по каждому многоквартирному дому в рублях на 1 квадратный метр общей площади помещений в многоквартирном доме утверждаются Администрацией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1" w:history="1">
        <w:r>
          <w:rPr>
            <w:rFonts w:ascii="Calibri" w:hAnsi="Calibri" w:cs="Calibri"/>
            <w:color w:val="0000FF"/>
          </w:rPr>
          <w:t>законом</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20" w:name="Par121"/>
      <w:bookmarkEnd w:id="20"/>
      <w:r>
        <w:rPr>
          <w:rFonts w:ascii="Calibri" w:hAnsi="Calibri" w:cs="Calibri"/>
        </w:rPr>
        <w:t>Статья 9. Особенности уплаты взносов на капитальный ремонт</w:t>
      </w:r>
    </w:p>
    <w:p w:rsidR="00596EB4" w:rsidRDefault="00596EB4">
      <w:pPr>
        <w:widowControl w:val="0"/>
        <w:autoSpaceDE w:val="0"/>
        <w:autoSpaceDN w:val="0"/>
        <w:adjustRightInd w:val="0"/>
        <w:spacing w:after="0" w:line="240" w:lineRule="auto"/>
        <w:ind w:firstLine="540"/>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 ред. </w:t>
      </w:r>
      <w:hyperlink r:id="rId22"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случае формирования фонда капитального ремонта на счете регионального оператора собственники помещений в многоквартирном доме уплачивают взносы на капитальный ремонт на основании платежных документов, представленных региональным оператором, ежемесячно в сроки, установленные для внесения платы за жилое помещение и коммунальные услуги.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формирования фонда капитального ремонта на специальном счете, открытом на имя регионального оператора, собственники помещений уплачивают взносы на капитальный ремонт на такой специальный счет в сроки, установленные для внесения платы за жилое помещение и коммунальные услуги.</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21" w:name="Par128"/>
      <w:bookmarkEnd w:id="21"/>
      <w:r>
        <w:rPr>
          <w:rFonts w:ascii="Calibri" w:hAnsi="Calibri" w:cs="Calibri"/>
        </w:rPr>
        <w:t>Статья 10. Учет фондов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региональным оператором в электронной форме.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Утратила силу. - </w:t>
      </w:r>
      <w:hyperlink r:id="rId23" w:history="1">
        <w:r>
          <w:rPr>
            <w:rFonts w:ascii="Calibri" w:hAnsi="Calibri" w:cs="Calibri"/>
            <w:color w:val="0000FF"/>
          </w:rPr>
          <w:t>Закон</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22" w:name="Par132"/>
      <w:bookmarkEnd w:id="22"/>
      <w:r>
        <w:rPr>
          <w:rFonts w:ascii="Calibri" w:hAnsi="Calibri" w:cs="Calibri"/>
        </w:rPr>
        <w:t>3. Система учета фондов капитального ремонта включает в себя, в частности, сведения о:</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процентов;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размере задолженности собственников помещений за оказанные услуги и (или) выполненные работы по капитальному ремонту общего имущества в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Региональный оператор по запросу предоставляет сведения, предусмотренные </w:t>
      </w:r>
      <w:hyperlink w:anchor="Par132" w:history="1">
        <w:r>
          <w:rPr>
            <w:rFonts w:ascii="Calibri" w:hAnsi="Calibri" w:cs="Calibri"/>
            <w:color w:val="0000FF"/>
          </w:rPr>
          <w:t>частью 3</w:t>
        </w:r>
      </w:hyperlink>
      <w:r>
        <w:rPr>
          <w:rFonts w:ascii="Calibri" w:hAnsi="Calibri" w:cs="Calibri"/>
        </w:rPr>
        <w:t xml:space="preserve">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или, при непосредственном управлении многоквартирным домом собственниками помещений в этом многоквартирном доме, одному из собственников помещений в таком многоквартирном доме, имеющему право действовать от имени собственников помещений в таком доме в отношениях с третьими лицами, на основании решения общего собрания собственников помещений в многоквартирном доме, осуществляющих непосредственное управление таким домом, или иному лицу, имеющему полномочие, удостоверенное доверенностью, выданной в письменной форме ему всеми или большинством собственников помещений в таком доме. Указанные сведения направляются лицу, обратившемуся с соответствующим запросом, в течение десяти рабочих дней с момента получения запроса. Запрашиваемая информация направляется любым доступным образом, позволяющим обеспечить подтверждение получения адресатом.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поступления запроса в форме электронного документа запрашиваемая информация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24" w:history="1">
        <w:r>
          <w:rPr>
            <w:rFonts w:ascii="Calibri" w:hAnsi="Calibri" w:cs="Calibri"/>
            <w:color w:val="0000FF"/>
          </w:rPr>
          <w:t>законом</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23" w:name="Par140"/>
      <w:bookmarkEnd w:id="23"/>
      <w:r>
        <w:rPr>
          <w:rFonts w:ascii="Calibri" w:hAnsi="Calibri" w:cs="Calibri"/>
        </w:rPr>
        <w:t>Статья 11. Контроль за формированием фонда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24" w:name="Par142"/>
      <w:bookmarkEnd w:id="24"/>
      <w:r>
        <w:rPr>
          <w:rFonts w:ascii="Calibri" w:hAnsi="Calibri" w:cs="Calibri"/>
        </w:rPr>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w:t>
      </w:r>
      <w:r>
        <w:rPr>
          <w:rFonts w:ascii="Calibri" w:hAnsi="Calibri" w:cs="Calibri"/>
        </w:rPr>
        <w:lastRenderedPageBreak/>
        <w:t xml:space="preserve">уведомление о выбранном собственниками помещений в соответствующем многоквартирном доме способе формирования фонда капитального ремонта с приложением копии протокола общего собрания собственников помещений в этом многоквартирном доме о принятии решений, предусмотренных </w:t>
      </w:r>
      <w:hyperlink w:anchor="Par92" w:history="1">
        <w:r>
          <w:rPr>
            <w:rFonts w:ascii="Calibri" w:hAnsi="Calibri" w:cs="Calibri"/>
            <w:color w:val="0000FF"/>
          </w:rPr>
          <w:t>частями 3</w:t>
        </w:r>
      </w:hyperlink>
      <w:r>
        <w:rPr>
          <w:rFonts w:ascii="Calibri" w:hAnsi="Calibri" w:cs="Calibri"/>
        </w:rPr>
        <w:t xml:space="preserve"> - </w:t>
      </w:r>
      <w:hyperlink w:anchor="Par95" w:history="1">
        <w:r>
          <w:rPr>
            <w:rFonts w:ascii="Calibri" w:hAnsi="Calibri" w:cs="Calibri"/>
            <w:color w:val="0000FF"/>
          </w:rPr>
          <w:t>4 статьи 7</w:t>
        </w:r>
      </w:hyperlink>
      <w:r>
        <w:rPr>
          <w:rFonts w:ascii="Calibri" w:hAnsi="Calibri" w:cs="Calibri"/>
        </w:rPr>
        <w:t xml:space="preserve"> настоящего закона, справки банка об открытии специального счета.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Владелец специального счета обязан ежегодно, в срок не позднее 1 февраля года, следующего за отчетным, представлять в орган государственного жилищного надзора сведения о размере остатка средств на специальном счете. Владелец специального счета также обязан ежемесячно, в срок до 25 числа месяца, следующего за расчетным периодом, представлять в орган государственного жилищного надзора сведения о поступлении взносов на капитальный ремонт от собственников помещений в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Региональный оператор обязан ежегодно, в срок не позднее 1 февраля года, следующего за отчетным, представлять в орган государственного жилищного надзора сведения о многоквартирных домах, собственники помещений в которых формируют фонды капитального ремонта на счете, счетах регионального оператора. Региональный оператор также обязан ежемесячно, в срок до 25 числа месяца, следующего за расчетным периодом, представлять в орган государственного жилищного надзора сведения о поступлении взносов на капитальный ремонт от собственников помещений в таких многоквартирных домах.</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25" w:name="Par145"/>
      <w:bookmarkEnd w:id="25"/>
      <w:r>
        <w:rPr>
          <w:rFonts w:ascii="Calibri" w:hAnsi="Calibri" w:cs="Calibri"/>
        </w:rPr>
        <w:t xml:space="preserve">4. Орган государственного жилищного надзора ведет реестр уведомлений, указанных в </w:t>
      </w:r>
      <w:hyperlink w:anchor="Par142" w:history="1">
        <w:r>
          <w:rPr>
            <w:rFonts w:ascii="Calibri" w:hAnsi="Calibri" w:cs="Calibri"/>
            <w:color w:val="0000FF"/>
          </w:rPr>
          <w:t>части 1</w:t>
        </w:r>
      </w:hyperlink>
      <w:r>
        <w:rPr>
          <w:rFonts w:ascii="Calibri" w:hAnsi="Calibri" w:cs="Calibri"/>
        </w:rP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Ведение указанных реестров осуществляется органом государственного жилищного надзора в электронной форме. Информирование органа местного самоуправления и регионального оператора, предусмотренного </w:t>
      </w:r>
      <w:hyperlink w:anchor="Par145" w:history="1">
        <w:r>
          <w:rPr>
            <w:rFonts w:ascii="Calibri" w:hAnsi="Calibri" w:cs="Calibri"/>
            <w:color w:val="0000FF"/>
          </w:rPr>
          <w:t>частью 4</w:t>
        </w:r>
      </w:hyperlink>
      <w:r>
        <w:rPr>
          <w:rFonts w:ascii="Calibri" w:hAnsi="Calibri" w:cs="Calibri"/>
        </w:rPr>
        <w:t xml:space="preserve"> настоящей статьи, осуществляется не реже одного раза в шесть месяцев или при поступлении соответствующего запроса от органа местного самоуправления и (или) регионального оператора. Ответ на запрос направляется в течение пяти дней с даты его поступления в орган государственного жилищного надзора.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26" w:name="Par148"/>
      <w:bookmarkEnd w:id="26"/>
      <w:r>
        <w:rPr>
          <w:rFonts w:ascii="Calibri" w:hAnsi="Calibri" w:cs="Calibri"/>
        </w:rPr>
        <w:t>Статья 12. Изменение способа формирования фонда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27" w:name="Par151"/>
      <w:bookmarkEnd w:id="27"/>
      <w:r>
        <w:rPr>
          <w:rFonts w:ascii="Calibri" w:hAnsi="Calibri" w:cs="Calibri"/>
        </w:rPr>
        <w:t>2. В случае если на проведение капитального ремонта общего имущества в многоквартирном доме предоставлен и не возвращен кредит, заем или имеется подлежащая погашению за счет регионального оператора задолженность по оплате оказанных услуг и (или) выполненных работ по капитальному ремонту общего имущества в многоквартирном доме, изменение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w:anchor="Par95" w:history="1">
        <w:r>
          <w:rPr>
            <w:rFonts w:ascii="Calibri" w:hAnsi="Calibri" w:cs="Calibri"/>
            <w:color w:val="0000FF"/>
          </w:rPr>
          <w:t>частью 4 статьи 7</w:t>
        </w:r>
      </w:hyperlink>
      <w:r>
        <w:rPr>
          <w:rFonts w:ascii="Calibri" w:hAnsi="Calibri" w:cs="Calibri"/>
        </w:rPr>
        <w:t xml:space="preserve"> настоящего закона.</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28" w:name="Par153"/>
      <w:bookmarkEnd w:id="28"/>
      <w:r>
        <w:rPr>
          <w:rFonts w:ascii="Calibri" w:hAnsi="Calibri" w:cs="Calibri"/>
        </w:rPr>
        <w:t>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счета которого перечисляются эти взносы.</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два года после направления региональному оператору решения общего собрания собственников помещений в многоквартирном доме в соответствии с </w:t>
      </w:r>
      <w:hyperlink w:anchor="Par153" w:history="1">
        <w:r>
          <w:rPr>
            <w:rFonts w:ascii="Calibri" w:hAnsi="Calibri" w:cs="Calibri"/>
            <w:color w:val="0000FF"/>
          </w:rPr>
          <w:t>частью 4</w:t>
        </w:r>
      </w:hyperlink>
      <w:r>
        <w:rPr>
          <w:rFonts w:ascii="Calibri" w:hAnsi="Calibri" w:cs="Calibri"/>
        </w:rPr>
        <w:t xml:space="preserve"> настоящей статьи, но не ранее наступления условия, указанного в </w:t>
      </w:r>
      <w:hyperlink w:anchor="Par151" w:history="1">
        <w:r>
          <w:rPr>
            <w:rFonts w:ascii="Calibri" w:hAnsi="Calibri" w:cs="Calibri"/>
            <w:color w:val="0000FF"/>
          </w:rPr>
          <w:t>части 2</w:t>
        </w:r>
      </w:hyperlink>
      <w:r>
        <w:rPr>
          <w:rFonts w:ascii="Calibri" w:hAnsi="Calibri" w:cs="Calibri"/>
        </w:rPr>
        <w:t xml:space="preserve"> настоящей статьи. В </w:t>
      </w:r>
      <w:r>
        <w:rPr>
          <w:rFonts w:ascii="Calibri" w:hAnsi="Calibri" w:cs="Calibri"/>
        </w:rPr>
        <w:lastRenderedPageBreak/>
        <w:t>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после направления владельцу специального счета решения общего собрания собственников помещений в многоквартирном доме в соответствии с </w:t>
      </w:r>
      <w:hyperlink w:anchor="Par153" w:history="1">
        <w:r>
          <w:rPr>
            <w:rFonts w:ascii="Calibri" w:hAnsi="Calibri" w:cs="Calibri"/>
            <w:color w:val="0000FF"/>
          </w:rPr>
          <w:t>частью 4</w:t>
        </w:r>
      </w:hyperlink>
      <w:r>
        <w:rPr>
          <w:rFonts w:ascii="Calibri" w:hAnsi="Calibri" w:cs="Calibri"/>
        </w:rPr>
        <w:t xml:space="preserve"> настоящей статьи, но не ранее наступления условия, указанного в </w:t>
      </w:r>
      <w:hyperlink w:anchor="Par151" w:history="1">
        <w:r>
          <w:rPr>
            <w:rFonts w:ascii="Calibri" w:hAnsi="Calibri" w:cs="Calibri"/>
            <w:color w:val="0000FF"/>
          </w:rPr>
          <w:t>части 2</w:t>
        </w:r>
      </w:hyperlink>
      <w:r>
        <w:rPr>
          <w:rFonts w:ascii="Calibri" w:hAnsi="Calibri" w:cs="Calibri"/>
        </w:rPr>
        <w:t xml:space="preserve">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29" w:name="Par157"/>
      <w:bookmarkEnd w:id="29"/>
      <w:r>
        <w:rPr>
          <w:rFonts w:ascii="Calibri" w:hAnsi="Calibri" w:cs="Calibri"/>
        </w:rPr>
        <w:t>Статья 13. Использование средств фонда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30" w:name="Par159"/>
      <w:bookmarkEnd w:id="30"/>
      <w:r>
        <w:rPr>
          <w:rFonts w:ascii="Calibri" w:hAnsi="Calibri" w:cs="Calibri"/>
        </w:rPr>
        <w:t>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оплаты услуг по строительному контролю, погашения кредитов, займов, полученных и использованных в целях оплаты указанных услуг, работ, а также для уплаты процентов за пользование такими кредитами, займами, оплаты расходов на получение гарантий и поручительств по таким кредитам, займам.</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31" w:name="Par160"/>
      <w:bookmarkEnd w:id="31"/>
      <w:r>
        <w:rPr>
          <w:rFonts w:ascii="Calibri" w:hAnsi="Calibri" w:cs="Calibri"/>
        </w:rP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r:id="rId25" w:history="1">
        <w:r>
          <w:rPr>
            <w:rFonts w:ascii="Calibri" w:hAnsi="Calibri" w:cs="Calibri"/>
            <w:color w:val="0000FF"/>
          </w:rPr>
          <w:t>частями 10</w:t>
        </w:r>
      </w:hyperlink>
      <w:r>
        <w:rPr>
          <w:rFonts w:ascii="Calibri" w:hAnsi="Calibri" w:cs="Calibri"/>
        </w:rPr>
        <w:t xml:space="preserve"> и </w:t>
      </w:r>
      <w:hyperlink r:id="rId26" w:history="1">
        <w:r>
          <w:rPr>
            <w:rFonts w:ascii="Calibri" w:hAnsi="Calibri" w:cs="Calibri"/>
            <w:color w:val="0000FF"/>
          </w:rPr>
          <w:t>11 статьи 32</w:t>
        </w:r>
      </w:hyperlink>
      <w:r>
        <w:rPr>
          <w:rFonts w:ascii="Calibri" w:hAnsi="Calibri" w:cs="Calibri"/>
        </w:rPr>
        <w:t xml:space="preserve"> Жилищного кодекса Российской Федерации по решению собственников помещений в этом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протокола общего собрания собственников помещений, на котором было принято решение о направлении средств фонда капитального ремонта многоквартирного дома на цели сноса или реконструкции этого многоквартирного дома, направляется региональному оператору в течение пяти дней с момента его принятия.</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27"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Средства на цели сноса перечисляются региональным оператором лицу, указанному в решении собственников помещений в этом многоквартирном доме о его сносе, в течение шести месяцев с даты получения региональным оператором копии соответствующего решения.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За счет средств фонда капитального ремонта в пределах суммы, сформированной исходя из минимального размера взноса на капитальный ремонт, может осуществляться финансирование только услуг и (или) работ, предусмотренных </w:t>
      </w:r>
      <w:hyperlink w:anchor="Par159" w:history="1">
        <w:r>
          <w:rPr>
            <w:rFonts w:ascii="Calibri" w:hAnsi="Calibri" w:cs="Calibri"/>
            <w:color w:val="0000FF"/>
          </w:rPr>
          <w:t>частями 1</w:t>
        </w:r>
      </w:hyperlink>
      <w:r>
        <w:rPr>
          <w:rFonts w:ascii="Calibri" w:hAnsi="Calibri" w:cs="Calibri"/>
        </w:rPr>
        <w:t xml:space="preserve"> - </w:t>
      </w:r>
      <w:hyperlink w:anchor="Par160" w:history="1">
        <w:r>
          <w:rPr>
            <w:rFonts w:ascii="Calibri" w:hAnsi="Calibri" w:cs="Calibri"/>
            <w:color w:val="0000FF"/>
          </w:rPr>
          <w:t>2</w:t>
        </w:r>
      </w:hyperlink>
      <w:r>
        <w:rPr>
          <w:rFonts w:ascii="Calibri" w:hAnsi="Calibri" w:cs="Calibri"/>
        </w:rPr>
        <w:t xml:space="preserve"> настоящей статьи и </w:t>
      </w:r>
      <w:hyperlink w:anchor="Par280" w:history="1">
        <w:r>
          <w:rPr>
            <w:rFonts w:ascii="Calibri" w:hAnsi="Calibri" w:cs="Calibri"/>
            <w:color w:val="0000FF"/>
          </w:rPr>
          <w:t>статьей 22</w:t>
        </w:r>
      </w:hyperlink>
      <w:r>
        <w:rPr>
          <w:rFonts w:ascii="Calibri" w:hAnsi="Calibri" w:cs="Calibri"/>
        </w:rPr>
        <w:t xml:space="preserve"> настоящего закона, погашение кредитов, займов, полученных и использованных в целях оплаты данных работ, и уплата процентов за пользование этими кредитами, займами, оплаты расходов на получение гарантий и поручительств по таким кредитам, займам.</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32" w:name="Par166"/>
      <w:bookmarkEnd w:id="32"/>
      <w:r>
        <w:rPr>
          <w:rFonts w:ascii="Calibri" w:hAnsi="Calibri" w:cs="Calibri"/>
        </w:rPr>
        <w:t>Статья 14. Меры государственной поддержки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ред. </w:t>
      </w:r>
      <w:hyperlink r:id="rId28"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Финансирование работ по 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w:t>
      </w:r>
      <w:hyperlink w:anchor="Par189" w:history="1">
        <w:r>
          <w:rPr>
            <w:rFonts w:ascii="Calibri" w:hAnsi="Calibri" w:cs="Calibri"/>
            <w:color w:val="0000FF"/>
          </w:rPr>
          <w:t>частью 3 статьи 15</w:t>
        </w:r>
      </w:hyperlink>
      <w:r>
        <w:rPr>
          <w:rFonts w:ascii="Calibri" w:hAnsi="Calibri" w:cs="Calibri"/>
        </w:rPr>
        <w:t xml:space="preserve"> настоящего закона,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или иным специализированным потребительским кооперативам, созданным в соответствии с Жилищным </w:t>
      </w:r>
      <w:hyperlink r:id="rId29" w:history="1">
        <w:r>
          <w:rPr>
            <w:rFonts w:ascii="Calibri" w:hAnsi="Calibri" w:cs="Calibri"/>
            <w:color w:val="0000FF"/>
          </w:rPr>
          <w:t>кодексом</w:t>
        </w:r>
      </w:hyperlink>
      <w:r>
        <w:rPr>
          <w:rFonts w:ascii="Calibri" w:hAnsi="Calibri" w:cs="Calibri"/>
        </w:rPr>
        <w:t xml:space="preserve"> Российской Федерации, управляющим организациям, региональному оператору за счет средств окружного бюджета, местного бюджета в случае, если соответствующие средства на реализацию указанной поддержки предусмотрены законом Ненецкого автономного округа об окружном бюджете на очередной финансовый год и плановый период, решением о местном бюджете (далее - государственная поддержка, муниципальная поддержка капитального </w:t>
      </w:r>
      <w:r>
        <w:rPr>
          <w:rFonts w:ascii="Calibri" w:hAnsi="Calibri" w:cs="Calibri"/>
        </w:rPr>
        <w:lastRenderedPageBreak/>
        <w:t>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Государственная поддержка капитального ремонта предоставляется в целях финансирования выполнения работ, предусмотренных </w:t>
      </w:r>
      <w:hyperlink w:anchor="Par282" w:history="1">
        <w:r>
          <w:rPr>
            <w:rFonts w:ascii="Calibri" w:hAnsi="Calibri" w:cs="Calibri"/>
            <w:color w:val="0000FF"/>
          </w:rPr>
          <w:t>частями 1</w:t>
        </w:r>
      </w:hyperlink>
      <w:r>
        <w:rPr>
          <w:rFonts w:ascii="Calibri" w:hAnsi="Calibri" w:cs="Calibri"/>
        </w:rPr>
        <w:t xml:space="preserve">, </w:t>
      </w:r>
      <w:hyperlink w:anchor="Par292" w:history="1">
        <w:r>
          <w:rPr>
            <w:rFonts w:ascii="Calibri" w:hAnsi="Calibri" w:cs="Calibri"/>
            <w:color w:val="0000FF"/>
          </w:rPr>
          <w:t>2 статьи 22</w:t>
        </w:r>
      </w:hyperlink>
      <w:r>
        <w:rPr>
          <w:rFonts w:ascii="Calibri" w:hAnsi="Calibri" w:cs="Calibri"/>
        </w:rPr>
        <w:t xml:space="preserve"> настоящего закона, и осуществляется в </w:t>
      </w:r>
      <w:hyperlink w:anchor="Par484" w:history="1">
        <w:r>
          <w:rPr>
            <w:rFonts w:ascii="Calibri" w:hAnsi="Calibri" w:cs="Calibri"/>
            <w:color w:val="0000FF"/>
          </w:rPr>
          <w:t>порядке</w:t>
        </w:r>
      </w:hyperlink>
      <w:r>
        <w:rPr>
          <w:rFonts w:ascii="Calibri" w:hAnsi="Calibri" w:cs="Calibri"/>
        </w:rPr>
        <w:t xml:space="preserve"> и на условиях, установленных Приложением к настоящему закону.</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Муниципальная поддержка капитального ремонта осуществляется в порядке и на условиях, установленных муниципальными правовыми актами.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Меры государственной поддержки, муниципальной поддержки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center"/>
        <w:outlineLvl w:val="1"/>
        <w:rPr>
          <w:rFonts w:ascii="Calibri" w:hAnsi="Calibri" w:cs="Calibri"/>
          <w:b/>
          <w:bCs/>
        </w:rPr>
      </w:pPr>
      <w:bookmarkStart w:id="33" w:name="Par175"/>
      <w:bookmarkEnd w:id="33"/>
      <w:r>
        <w:rPr>
          <w:rFonts w:ascii="Calibri" w:hAnsi="Calibri" w:cs="Calibri"/>
          <w:b/>
          <w:bCs/>
        </w:rPr>
        <w:t>Глава 3. РЕГИОНАЛЬНАЯ ПРОГРАММА КАПИТАЛЬНОГО РЕМОНТА</w:t>
      </w:r>
    </w:p>
    <w:p w:rsidR="00596EB4" w:rsidRDefault="00596EB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МНОГОКВАРТИРНЫХ ДОМАХ</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34" w:name="Par178"/>
      <w:bookmarkEnd w:id="34"/>
      <w:r>
        <w:rPr>
          <w:rFonts w:ascii="Calibri" w:hAnsi="Calibri" w:cs="Calibri"/>
        </w:rPr>
        <w:t>Статья 15. Региональная программа капитального ремонта общего имущества в многоквартирных домах</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 Региональная программа капитального ремонта общего имущества в многоквартирных домах (далее - региональная программа) утверждается Администрацией Ненецкого автономного округа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окружного бюджета, местных бюджетов.</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w:t>
      </w:r>
      <w:hyperlink r:id="rId30"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Региональная программа формируется на срок 30 лет, необходимый для проведения капитального ремонта общего имущества во всех многоквартирных домах, расположенных на территории Ненецкого автономного округа, и включает в себя: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перечень всех многоквартирных домов, расположенных на территории Ненецкого автономного округа, за исключением многоквартирных домов, признанных в установленном Правительством Российской Федерации порядке, аварийными и подлежащими сносу;</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перечень услуг и (или) работ по капитальному ремонту общего имущества в многоквартирных домах;</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2 в ред. </w:t>
      </w:r>
      <w:hyperlink r:id="rId31"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плановый период проведения капитального ремонта общего имущества в многоквартирных домах;</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w:t>
      </w:r>
      <w:hyperlink r:id="rId32"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иные сведения, подлежащие включению в региональную программу в соответствии с нормативными правовыми актами Ненецкого автономного округа.</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35" w:name="Par189"/>
      <w:bookmarkEnd w:id="35"/>
      <w:r>
        <w:rPr>
          <w:rFonts w:ascii="Calibri" w:hAnsi="Calibri" w:cs="Calibri"/>
        </w:rPr>
        <w:t>3. В региональную программу не включаются: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многоквартирные дома, по которым принято решение о признании их аварийными и подлежащими сносу в соответствии с порядком, установленным Правительством Российской Федерации;</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36" w:name="Par191"/>
      <w:bookmarkEnd w:id="36"/>
      <w:r>
        <w:rPr>
          <w:rFonts w:ascii="Calibri" w:hAnsi="Calibri" w:cs="Calibri"/>
        </w:rPr>
        <w:t xml:space="preserve">2)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Администрацией Ненецкого автономного округа.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Администрацией Ненецкого автономного округа должен быть принят нормативный правовой акт, определяющий порядок, сроки проведения и источники финансирования реконструкции или </w:t>
      </w:r>
      <w:r>
        <w:rPr>
          <w:rFonts w:ascii="Calibri" w:hAnsi="Calibri" w:cs="Calibri"/>
        </w:rPr>
        <w:lastRenderedPageBreak/>
        <w:t>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дома, в которых имеется менее чем три квартиры.</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 ред. </w:t>
      </w:r>
      <w:hyperlink r:id="rId33"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Внесение в региональную программу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не допускается, за исключением случаев принятия соответствующего решения собственниками помещений в этом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Региональная программа подлежит актуализации не реже чем один раз в год.</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 целях реализации региональной программы,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Администрация Ненецкого автономного округа, органы местного самоуправления утверждают краткосрочные (сроком до трех лет) планы реализации региональной программы в порядке, установленном Администрацией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 ред. </w:t>
      </w:r>
      <w:hyperlink r:id="rId34"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37" w:name="Par199"/>
      <w:bookmarkEnd w:id="37"/>
      <w:r>
        <w:rPr>
          <w:rFonts w:ascii="Calibri" w:hAnsi="Calibri" w:cs="Calibri"/>
        </w:rPr>
        <w:t>Статья 16. Порядок подготовки и утверждения региональной программы, порядок предоставления органами местного самоуправления сведений, необходимых для подготовки такой программы</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38" w:name="Par202"/>
      <w:bookmarkEnd w:id="38"/>
      <w:r>
        <w:rPr>
          <w:rFonts w:ascii="Calibri" w:hAnsi="Calibri" w:cs="Calibri"/>
        </w:rPr>
        <w:t>1. Для формирования региональной программы лица, осуществляющие управление многоквартирными домами, в течение одного месяца с даты вступления настоящего закона в силу представляют в органы местного самоуправления информацию о многоквартирных домах, управление которыми они осуществляют по форме, утвержденной уполномоченным органом.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Орган местного самоуправления обобщает поступившую информацию, а также собирает информацию по многоквартирным домам, находящимся в муниципальной и (или) государственной собственности, и по многоквартирным домам, информация о которых не представлена лицами, осуществляющими управление многоквартирными домами, в срок, установленный в </w:t>
      </w:r>
      <w:hyperlink w:anchor="Par202" w:history="1">
        <w:r>
          <w:rPr>
            <w:rFonts w:ascii="Calibri" w:hAnsi="Calibri" w:cs="Calibri"/>
            <w:color w:val="0000FF"/>
          </w:rPr>
          <w:t>части 1</w:t>
        </w:r>
      </w:hyperlink>
      <w:r>
        <w:rPr>
          <w:rFonts w:ascii="Calibri" w:hAnsi="Calibri" w:cs="Calibri"/>
        </w:rPr>
        <w:t xml:space="preserve"> настоящей статьи. Обобщенная информация обо всех многоквартирных домах, расположенных на территории муниципального образования, предоставляется органом местного самоуправления в уполномоченный орган исполнительной власти Ненецкого автономного округа (далее - уполномоченный орган) не позднее двух месяцев с даты вступления настоящего закона в силу.</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Уполномоченный орган на основании сведений, представленных органами местного самоуправления, в течение одного месяца с момента их поступления формирует проект региональной программы, согласовывает ее с органами местного самоуправления и направляет его на рассмотрение Администрации Ненецкого автономного округа.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Администрация Ненецкого автономного округа утверждает региональную программу не позднее одного месяца с даты поступления ее проекта от уполномоченного органа в установленном порядке.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Региональная программа подлежит актуализации в порядке, установленном Администрацией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5 в ред. </w:t>
      </w:r>
      <w:hyperlink r:id="rId36"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39" w:name="Par209"/>
      <w:bookmarkEnd w:id="39"/>
      <w:r>
        <w:rPr>
          <w:rFonts w:ascii="Calibri" w:hAnsi="Calibri" w:cs="Calibri"/>
        </w:rPr>
        <w:t xml:space="preserve">Статья 17. Утратила силу. - </w:t>
      </w:r>
      <w:hyperlink r:id="rId37" w:history="1">
        <w:r>
          <w:rPr>
            <w:rFonts w:ascii="Calibri" w:hAnsi="Calibri" w:cs="Calibri"/>
            <w:color w:val="0000FF"/>
          </w:rPr>
          <w:t>Закон</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40" w:name="Par211"/>
      <w:bookmarkEnd w:id="40"/>
      <w:r>
        <w:rPr>
          <w:rFonts w:ascii="Calibri" w:hAnsi="Calibri" w:cs="Calibri"/>
        </w:rPr>
        <w:t xml:space="preserve">Статья 18. Порядок определения в региональной программе очередности проведения </w:t>
      </w:r>
      <w:r>
        <w:rPr>
          <w:rFonts w:ascii="Calibri" w:hAnsi="Calibri" w:cs="Calibri"/>
        </w:rPr>
        <w:lastRenderedPageBreak/>
        <w:t>капитального ремонта общего имущества в многоквартирных домах</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41" w:name="Par213"/>
      <w:bookmarkEnd w:id="41"/>
      <w:r>
        <w:rPr>
          <w:rFonts w:ascii="Calibri" w:hAnsi="Calibri" w:cs="Calibri"/>
        </w:rPr>
        <w:t>1. В первоочередном порядке региональной программой предусматривается проведение капитального ремонта общего имущества в многоквартирных домах, в которых требовалось проведение капитального ремонта на дату приватизации первого жилого помещения при условии, что такой капитальный ремонт не проведен на дату утверждения или актуализации региональной программы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w:t>
      </w:r>
      <w:hyperlink r:id="rId38"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42" w:name="Par215"/>
      <w:bookmarkEnd w:id="42"/>
      <w:r>
        <w:rPr>
          <w:rFonts w:ascii="Calibri" w:hAnsi="Calibri" w:cs="Calibri"/>
        </w:rPr>
        <w:t>2. Определение очередности проведения капитального ремонта общего имущества в многоквартирных домах для целей формирования и актуализации региональной программы капитального ремонта осуществляется исходя из следующих критериев: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технические критерии: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продолжительность эксплуатации конструктивного элемента общего имущества в многоквартирном доме, в отношении которого планируется проведение капитального ремонта, после проведенного последнего капитального ремонта конструктивного элемента общего имущества или после ввода в эксплуатацию многоквартирного дома;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техническое состояние (физический износ) конструктивного элемента общего имущества в многоквартирном доме, в отношении которого планируется проведение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комплексность капитального ремонта общего имущества в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организационные критерии: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установленный размер взноса на капитальный ремонт общего имущества в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совета многоквартирного дома, выбранного председателя совета многоквартирного дома;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наличие выбранного и реализованного способа управления многоквартирным домом;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финансовые критерии: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поступлений взносов на капитальный ремонт от собственников помещений в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полнота поступления платы за жилищно-коммунальные услуги от собственников помещений в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39"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Определение очередности проведения капитального ремонта среди многоквартирных домов, отвечающих требованиям, установленным в </w:t>
      </w:r>
      <w:hyperlink w:anchor="Par213" w:history="1">
        <w:r>
          <w:rPr>
            <w:rFonts w:ascii="Calibri" w:hAnsi="Calibri" w:cs="Calibri"/>
            <w:color w:val="0000FF"/>
          </w:rPr>
          <w:t>части 1</w:t>
        </w:r>
      </w:hyperlink>
      <w:r>
        <w:rPr>
          <w:rFonts w:ascii="Calibri" w:hAnsi="Calibri" w:cs="Calibri"/>
        </w:rPr>
        <w:t xml:space="preserve"> настоящей статьи, осуществляется с использованием критериев, указанных в </w:t>
      </w:r>
      <w:hyperlink w:anchor="Par215" w:history="1">
        <w:r>
          <w:rPr>
            <w:rFonts w:ascii="Calibri" w:hAnsi="Calibri" w:cs="Calibri"/>
            <w:color w:val="0000FF"/>
          </w:rPr>
          <w:t>части 2</w:t>
        </w:r>
      </w:hyperlink>
      <w:r>
        <w:rPr>
          <w:rFonts w:ascii="Calibri" w:hAnsi="Calibri" w:cs="Calibri"/>
        </w:rPr>
        <w:t xml:space="preserve"> настоящей статьи.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Порядок использования критериев, указанных в </w:t>
      </w:r>
      <w:hyperlink w:anchor="Par215" w:history="1">
        <w:r>
          <w:rPr>
            <w:rFonts w:ascii="Calibri" w:hAnsi="Calibri" w:cs="Calibri"/>
            <w:color w:val="0000FF"/>
          </w:rPr>
          <w:t>части 2</w:t>
        </w:r>
      </w:hyperlink>
      <w:r>
        <w:rPr>
          <w:rFonts w:ascii="Calibri" w:hAnsi="Calibri" w:cs="Calibri"/>
        </w:rPr>
        <w:t xml:space="preserve"> настоящей статьи, при определении в региональной программе очередности проведения капитального ремонта общего имущества в многоквартирных домах устанавливается Администрацией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43" w:name="Par231"/>
      <w:bookmarkEnd w:id="43"/>
      <w:r>
        <w:rPr>
          <w:rFonts w:ascii="Calibri" w:hAnsi="Calibri" w:cs="Calibri"/>
        </w:rPr>
        <w:t>Статья 19. Мониторинг технического состояния многоквартирных домов</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Мониторинг технического состояния многоквартирных домов организуется органом государственного жилищного надзора и проводится в рамках эксплуатационного контроля за техническим состоянием многоквартирных домов лицами, осуществляющими управление многоквартирными домами, в соответствии с жилищным и градостроительным законодательством.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 государственного жилищного надзора анализирует представленные результаты мониторинга технического состояния многоквартирных домов и ежегодно до 1 марта текущего года представляет в Администрацию Ненецкого автономного округа доклад о техническом состоянии многоквартирных домов, расположенных на территории Ненецкого автономного округа.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Орган государственного жилищного надзора утверждает порядок и форму представления в указанный орган информации о техническом состоянии многоквартирных домов лицами, указанными в </w:t>
      </w:r>
      <w:hyperlink w:anchor="Par236" w:history="1">
        <w:r>
          <w:rPr>
            <w:rFonts w:ascii="Calibri" w:hAnsi="Calibri" w:cs="Calibri"/>
            <w:color w:val="0000FF"/>
          </w:rPr>
          <w:t>частях 4</w:t>
        </w:r>
      </w:hyperlink>
      <w:r>
        <w:rPr>
          <w:rFonts w:ascii="Calibri" w:hAnsi="Calibri" w:cs="Calibri"/>
        </w:rPr>
        <w:t xml:space="preserve"> - </w:t>
      </w:r>
      <w:hyperlink w:anchor="Par250" w:history="1">
        <w:r>
          <w:rPr>
            <w:rFonts w:ascii="Calibri" w:hAnsi="Calibri" w:cs="Calibri"/>
            <w:color w:val="0000FF"/>
          </w:rPr>
          <w:t>8</w:t>
        </w:r>
      </w:hyperlink>
      <w:r>
        <w:rPr>
          <w:rFonts w:ascii="Calibri" w:hAnsi="Calibri" w:cs="Calibri"/>
        </w:rPr>
        <w:t xml:space="preserve"> настоящей статьи.</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44" w:name="Par236"/>
      <w:bookmarkEnd w:id="44"/>
      <w:r>
        <w:rPr>
          <w:rFonts w:ascii="Calibri" w:hAnsi="Calibri" w:cs="Calibri"/>
        </w:rPr>
        <w:lastRenderedPageBreak/>
        <w:t>4. Органы местного самоуправления ежегодно в срок до 1 февраля текущего года представляют в орган государственного жилищного надзора: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0"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реестр всех многоквартирных домов, расположенных на территории соответствующего муниципального образовании, в том числе информацию о выбранном и реализованном собственниками помещений способе управления по каждому многоквартирному дому в соответствии с Жилищным </w:t>
      </w:r>
      <w:hyperlink r:id="rId41" w:history="1">
        <w:r>
          <w:rPr>
            <w:rFonts w:ascii="Calibri" w:hAnsi="Calibri" w:cs="Calibri"/>
            <w:color w:val="0000FF"/>
          </w:rPr>
          <w:t>кодексом</w:t>
        </w:r>
      </w:hyperlink>
      <w:r>
        <w:rPr>
          <w:rFonts w:ascii="Calibri" w:hAnsi="Calibri" w:cs="Calibri"/>
        </w:rPr>
        <w:t xml:space="preserve"> Российской Федерации;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реестр многоквартирных домов, признанных в установленном Правительством Российской Федерации порядке аварийными и подлежащими сносу, а также многоквартирных домов, в отношении которых органом местного самоуправления приняты решения об изъятии для муниципальных нужд земельного участка, на котором расположен этот многоквартирный дом;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реестр многоквартирных домов, расселенных в предыдущем календарном году;</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реестр многоквартирных домов, введенных в эксплуатацию в предыдущем календарном году.</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Органы муниципального жилищного контроля в весенний и осенний периоды проводят обследования муниципального жилищного фонда и ежегодно в срок до 1 февраля года, следующего за годом проведения такого обследования представляют в орган государственного жилищного надзора информацию такого обследования, а также информацию о нарушениях обязательных требований законодательства, выявленных по результатам проверок в предыдущем календарном году.</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Лица, осуществляющие управление многоквартирными домами, ежегодно в срок до 1 февраля текущего года представляют в орган государственного жилищного надзора информацию о результатах проведения мониторинга технического состояния многоквартирных домов за предыдущий год.</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 ред. </w:t>
      </w:r>
      <w:hyperlink r:id="rId43"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Региональный оператор ежегодно в срок до 1 апреля представляет в орган государственного жилищного надзора информацию:</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 результатах выполнения работ по капитальному ремонту общего имущества в многоквартирных домах в предыдущем календарном году;</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информацию о выявленных в предыдущем календарном году недостатках (дефектах) выполнения работ по капитальному ремонту общего имущества в многоквартирных домах, обнаруженных в пределах гарантийного срока, а также сведения о мерах, принятых в целях устранения данных недостатков (дефектов);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информацию о предложенных собственникам помещений в многоквартирном доме сроках начала капитального ремонта, необходимом перечне и об объеме услуг и (или) работ, в соответствии с </w:t>
      </w:r>
      <w:hyperlink w:anchor="Par394" w:history="1">
        <w:r>
          <w:rPr>
            <w:rFonts w:ascii="Calibri" w:hAnsi="Calibri" w:cs="Calibri"/>
            <w:color w:val="0000FF"/>
          </w:rPr>
          <w:t>пунктом 1 части 2 статьи 31</w:t>
        </w:r>
      </w:hyperlink>
      <w:r>
        <w:rPr>
          <w:rFonts w:ascii="Calibri" w:hAnsi="Calibri" w:cs="Calibri"/>
        </w:rPr>
        <w:t xml:space="preserve"> настоящего закона.</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45" w:name="Par250"/>
      <w:bookmarkEnd w:id="45"/>
      <w:r>
        <w:rPr>
          <w:rFonts w:ascii="Calibri" w:hAnsi="Calibri" w:cs="Calibri"/>
        </w:rPr>
        <w:t>8. В целях анализа представленных результатов мониторинга технического состояния многоквартирных домов на территории Ненецкого автономного округа орган государственного жилищного надзора вправе запрашивать в органах государственной власти, органах местного самоуправления, у юридических лиц, индивидуальных предпринимателей и граждан информацию и документы, необходимые для подготовки доклада о техническом состоянии многоквартирных домов. Указанная информация и документы должны быть представлены в орган государственного жилищного надзора в течение десяти дней с момента получения мотивированного запроса.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докладе органа государственного жилищного надзора отражаются предложения по обеспечению сохранности, нормативного состояния многоквартирных домов и безопасности проживании в них. Указанный доклад подлежит опубликованию в средствах массовой информации и на официальном сайте органа государственного жилищного надзора до 1 апреля текущего года.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Результаты мониторинга технического состояния учитываются при актуализации региональной программы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4"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center"/>
        <w:outlineLvl w:val="1"/>
        <w:rPr>
          <w:rFonts w:ascii="Calibri" w:hAnsi="Calibri" w:cs="Calibri"/>
          <w:b/>
          <w:bCs/>
        </w:rPr>
      </w:pPr>
      <w:bookmarkStart w:id="46" w:name="Par255"/>
      <w:bookmarkEnd w:id="46"/>
      <w:r>
        <w:rPr>
          <w:rFonts w:ascii="Calibri" w:hAnsi="Calibri" w:cs="Calibri"/>
          <w:b/>
          <w:bCs/>
        </w:rPr>
        <w:lastRenderedPageBreak/>
        <w:t>Глава 4. ПРОВЕДЕНИЕ КАПИТАЛЬНОГО РЕМОНТА ОБЩЕГО ИМУЩЕСТВА</w:t>
      </w:r>
    </w:p>
    <w:p w:rsidR="00596EB4" w:rsidRDefault="00596EB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47" w:name="Par258"/>
      <w:bookmarkEnd w:id="47"/>
      <w:r>
        <w:rPr>
          <w:rFonts w:ascii="Calibri" w:hAnsi="Calibri" w:cs="Calibri"/>
        </w:rPr>
        <w:t>Статья 20. Решение о проведении капитального ремонта общего имущества в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w:anchor="Par265" w:history="1">
        <w:r>
          <w:rPr>
            <w:rFonts w:ascii="Calibri" w:hAnsi="Calibri" w:cs="Calibri"/>
            <w:color w:val="0000FF"/>
          </w:rPr>
          <w:t>частью 5</w:t>
        </w:r>
      </w:hyperlink>
      <w:r>
        <w:rPr>
          <w:rFonts w:ascii="Calibri" w:hAnsi="Calibri" w:cs="Calibri"/>
        </w:rPr>
        <w:t xml:space="preserve"> настоящей статьи.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48" w:name="Par262"/>
      <w:bookmarkEnd w:id="48"/>
      <w:r>
        <w:rPr>
          <w:rFonts w:ascii="Calibri" w:hAnsi="Calibri" w:cs="Calibri"/>
        </w:rPr>
        <w:t>3. Не менее чем за шесть месяцев до наступления года, в течение которого в соответствии с региональной программой капитального ремонта (краткосрочным планом) должен быть проведен капитальный ремонт общего имущества в многоквартирном доме,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счетах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5"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49" w:name="Par264"/>
      <w:bookmarkEnd w:id="49"/>
      <w:r>
        <w:rPr>
          <w:rFonts w:ascii="Calibri" w:hAnsi="Calibri" w:cs="Calibri"/>
        </w:rPr>
        <w:t xml:space="preserve">4. Собственники помещений в многоквартирном доме не позднее чем через три месяца с момента получения предложений, указанных в </w:t>
      </w:r>
      <w:hyperlink w:anchor="Par262" w:history="1">
        <w:r>
          <w:rPr>
            <w:rFonts w:ascii="Calibri" w:hAnsi="Calibri" w:cs="Calibri"/>
            <w:color w:val="0000FF"/>
          </w:rPr>
          <w:t>части 3</w:t>
        </w:r>
      </w:hyperlink>
      <w:r>
        <w:rPr>
          <w:rFonts w:ascii="Calibri" w:hAnsi="Calibri" w:cs="Calibri"/>
        </w:rPr>
        <w:t xml:space="preserve"> настоящей статьи, обязаны рассмотреть указанные предложения, принять на общем собрании соответствующее решение в соответствии с </w:t>
      </w:r>
      <w:hyperlink w:anchor="Par271" w:history="1">
        <w:r>
          <w:rPr>
            <w:rFonts w:ascii="Calibri" w:hAnsi="Calibri" w:cs="Calibri"/>
            <w:color w:val="0000FF"/>
          </w:rPr>
          <w:t>частью 1 статьи 21</w:t>
        </w:r>
      </w:hyperlink>
      <w:r>
        <w:rPr>
          <w:rFonts w:ascii="Calibri" w:hAnsi="Calibri" w:cs="Calibri"/>
        </w:rPr>
        <w:t xml:space="preserve"> настоящего закона и направить копию протокола общего собрания в орган местного самоуправления.</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50" w:name="Par265"/>
      <w:bookmarkEnd w:id="50"/>
      <w:r>
        <w:rPr>
          <w:rFonts w:ascii="Calibri" w:hAnsi="Calibri" w:cs="Calibri"/>
        </w:rPr>
        <w:t xml:space="preserve">5. В случае если в срок, указанный в </w:t>
      </w:r>
      <w:hyperlink w:anchor="Par264" w:history="1">
        <w:r>
          <w:rPr>
            <w:rFonts w:ascii="Calibri" w:hAnsi="Calibri" w:cs="Calibri"/>
            <w:color w:val="0000FF"/>
          </w:rPr>
          <w:t>части 4</w:t>
        </w:r>
      </w:hyperlink>
      <w:r>
        <w:rPr>
          <w:rFonts w:ascii="Calibri" w:hAnsi="Calibri" w:cs="Calibri"/>
        </w:rPr>
        <w:t xml:space="preserve"> настоящей статьи, собственники помещений в многоквартирном доме, формирующие фонд капитального ремонта на счете, счетах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одного месяца с даты истечения срока, указанного в </w:t>
      </w:r>
      <w:hyperlink w:anchor="Par264" w:history="1">
        <w:r>
          <w:rPr>
            <w:rFonts w:ascii="Calibri" w:hAnsi="Calibri" w:cs="Calibri"/>
            <w:color w:val="0000FF"/>
          </w:rPr>
          <w:t>части 4</w:t>
        </w:r>
      </w:hyperlink>
      <w:r>
        <w:rPr>
          <w:rFonts w:ascii="Calibri" w:hAnsi="Calibri" w:cs="Calibri"/>
        </w:rPr>
        <w:t xml:space="preserve"> настоящей статьи,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 и в течение пяти дней с даты принятия соответствующего решения уведомляет о нем регионального оператора. Собственники помещений в многоквартирном доме, в отношении которого принято соответствующее решение, информируются органом местного самоуправления через официальное средство массовой информации.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представления предложений, указанных в </w:t>
      </w:r>
      <w:hyperlink w:anchor="Par262" w:history="1">
        <w:r>
          <w:rPr>
            <w:rFonts w:ascii="Calibri" w:hAnsi="Calibri" w:cs="Calibri"/>
            <w:color w:val="0000FF"/>
          </w:rPr>
          <w:t>части 3</w:t>
        </w:r>
      </w:hyperlink>
      <w:r>
        <w:rPr>
          <w:rFonts w:ascii="Calibri" w:hAnsi="Calibri" w:cs="Calibri"/>
        </w:rPr>
        <w:t xml:space="preserve"> настоящей статьи, лицом,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региональным оператором с нарушением срока, установленного в </w:t>
      </w:r>
      <w:hyperlink w:anchor="Par262" w:history="1">
        <w:r>
          <w:rPr>
            <w:rFonts w:ascii="Calibri" w:hAnsi="Calibri" w:cs="Calibri"/>
            <w:color w:val="0000FF"/>
          </w:rPr>
          <w:t>части 3</w:t>
        </w:r>
      </w:hyperlink>
      <w:r>
        <w:rPr>
          <w:rFonts w:ascii="Calibri" w:hAnsi="Calibri" w:cs="Calibri"/>
        </w:rPr>
        <w:t xml:space="preserve"> настоящей статьи, решение о проведении капитального ремонта общего имущества в многоквартирном доме в соответствии с таким предложением может быть принято только собственниками помещений в этом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51" w:name="Par267"/>
      <w:bookmarkEnd w:id="51"/>
      <w:r>
        <w:rPr>
          <w:rFonts w:ascii="Calibri" w:hAnsi="Calibri" w:cs="Calibri"/>
        </w:rPr>
        <w:t xml:space="preserve">6.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при этом в соответствии с порядком установления необходимости проведения капитального ремонта общего имущества в многоквартирном доме требуется выполнение какого-либо вида работ, предусмотренного для этого многоквартирного дома региональной программой </w:t>
      </w:r>
      <w:r>
        <w:rPr>
          <w:rFonts w:ascii="Calibri" w:hAnsi="Calibri" w:cs="Calibri"/>
        </w:rPr>
        <w:lastRenderedPageBreak/>
        <w:t xml:space="preserve">капитального ремонта, орган местного самоуправления в течение месяца по истечении срока предполагаемого окончания капитального ремонта принимает решение о формировании фонда капитального ремонта на счете, счетах регионального оператора и направляет такое решение владельцу специального счета. Указанное решение и уведомление о нем заинтересованных лиц осуществляется в порядке, предусмотренном </w:t>
      </w:r>
      <w:hyperlink w:anchor="Par265" w:history="1">
        <w:r>
          <w:rPr>
            <w:rFonts w:ascii="Calibri" w:hAnsi="Calibri" w:cs="Calibri"/>
            <w:color w:val="0000FF"/>
          </w:rPr>
          <w:t>частью 5</w:t>
        </w:r>
      </w:hyperlink>
      <w:r>
        <w:rPr>
          <w:rFonts w:ascii="Calibri" w:hAnsi="Calibri" w:cs="Calibri"/>
        </w:rPr>
        <w:t xml:space="preserve"> настоящей статьи.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при этом решение о капитальном ремонте общего имущества в этом многоквартирном доме в указанном случае принимается с учетом требований, установленных </w:t>
      </w:r>
      <w:hyperlink w:anchor="Par262" w:history="1">
        <w:r>
          <w:rPr>
            <w:rFonts w:ascii="Calibri" w:hAnsi="Calibri" w:cs="Calibri"/>
            <w:color w:val="0000FF"/>
          </w:rPr>
          <w:t>частями 3</w:t>
        </w:r>
      </w:hyperlink>
      <w:r>
        <w:rPr>
          <w:rFonts w:ascii="Calibri" w:hAnsi="Calibri" w:cs="Calibri"/>
        </w:rPr>
        <w:t xml:space="preserve"> - </w:t>
      </w:r>
      <w:hyperlink w:anchor="Par265" w:history="1">
        <w:r>
          <w:rPr>
            <w:rFonts w:ascii="Calibri" w:hAnsi="Calibri" w:cs="Calibri"/>
            <w:color w:val="0000FF"/>
          </w:rPr>
          <w:t>5</w:t>
        </w:r>
      </w:hyperlink>
      <w:r>
        <w:rPr>
          <w:rFonts w:ascii="Calibri" w:hAnsi="Calibri" w:cs="Calibri"/>
        </w:rPr>
        <w:t xml:space="preserve"> настоящей статьи.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и (или)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52" w:name="Par269"/>
      <w:bookmarkEnd w:id="52"/>
      <w:r>
        <w:rPr>
          <w:rFonts w:ascii="Calibri" w:hAnsi="Calibri" w:cs="Calibri"/>
        </w:rPr>
        <w:t>Статья 21. Требования к решению общего собрания собственников помещений о проведении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53" w:name="Par271"/>
      <w:bookmarkEnd w:id="53"/>
      <w:r>
        <w:rPr>
          <w:rFonts w:ascii="Calibri" w:hAnsi="Calibri" w:cs="Calibri"/>
        </w:rPr>
        <w:t>1.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перечень работ по капитальному ремонту;</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смета расходов на капитальный ремонт;</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сроки проведения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источники финансирования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лицо, которое от имени всех собственников помещений в многоквартирном доме уполномочено участвовать в приемке выполненных работ по капитальному ремонту, в том числе подписывать соответствующие акты.</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w:t>
      </w:r>
      <w:hyperlink r:id="rId46" w:history="1">
        <w:r>
          <w:rPr>
            <w:rFonts w:ascii="Calibri" w:hAnsi="Calibri" w:cs="Calibri"/>
            <w:color w:val="0000FF"/>
          </w:rPr>
          <w:t>законом</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Утратила силу. - </w:t>
      </w:r>
      <w:hyperlink r:id="rId47" w:history="1">
        <w:r>
          <w:rPr>
            <w:rFonts w:ascii="Calibri" w:hAnsi="Calibri" w:cs="Calibri"/>
            <w:color w:val="0000FF"/>
          </w:rPr>
          <w:t>Закон</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54" w:name="Par280"/>
      <w:bookmarkEnd w:id="54"/>
      <w:r>
        <w:rPr>
          <w:rFonts w:ascii="Calibri" w:hAnsi="Calibri" w:cs="Calibri"/>
        </w:rPr>
        <w:t>Статья 22. Перечень работ и (или) услуг по капитальному ремонту общего имущества в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55" w:name="Par282"/>
      <w:bookmarkEnd w:id="55"/>
      <w:r>
        <w:rPr>
          <w:rFonts w:ascii="Calibri" w:hAnsi="Calibri" w:cs="Calibri"/>
        </w:rPr>
        <w:t xml:space="preserve">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установленного в соответствии с </w:t>
      </w:r>
      <w:hyperlink w:anchor="Par91" w:history="1">
        <w:r>
          <w:rPr>
            <w:rFonts w:ascii="Calibri" w:hAnsi="Calibri" w:cs="Calibri"/>
            <w:color w:val="0000FF"/>
          </w:rPr>
          <w:t>частью 2 статьи 7</w:t>
        </w:r>
      </w:hyperlink>
      <w:r>
        <w:rPr>
          <w:rFonts w:ascii="Calibri" w:hAnsi="Calibri" w:cs="Calibri"/>
        </w:rPr>
        <w:t xml:space="preserve"> настоящего закона, включает в себя: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ремонт внутридомовых инженерных систем электро-, тепло-, газо-, водоснабжения, водоотведения;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ремонт или замену лифтового оборудования, признанного непригодным для эксплуатации, ремонт лифтовых шахт;</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ремонт крыши;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ремонт подвальных помещений, относящихся к общему имуществу в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ремонт фасада;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ремонт фундамента многоквартирного дома.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 в ред. </w:t>
      </w:r>
      <w:hyperlink r:id="rId48"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Нормативным правовым актом Администрации Ненецкого автономного округа перечень услуг и (или) работ по капитальному ремонту общего имущества в многоквартирном доме, указанный в настоящей части, может быть дополнен услугами и (или) работами по утеплению фасада, переустройству невентилируемой крыши на вентилируемую крышу, устройству выходов на кровлю, установке коллективных (общедомовых) приборов учета </w:t>
      </w:r>
      <w:r>
        <w:rPr>
          <w:rFonts w:ascii="Calibri" w:hAnsi="Calibri" w:cs="Calibri"/>
        </w:rPr>
        <w:lastRenderedPageBreak/>
        <w:t>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электрической энергии, газа) и другими видами услуг и (или) работ.</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1.1 введена </w:t>
      </w:r>
      <w:hyperlink r:id="rId49" w:history="1">
        <w:r>
          <w:rPr>
            <w:rFonts w:ascii="Calibri" w:hAnsi="Calibri" w:cs="Calibri"/>
            <w:color w:val="0000FF"/>
          </w:rPr>
          <w:t>законом</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56" w:name="Par292"/>
      <w:bookmarkEnd w:id="56"/>
      <w:r>
        <w:rPr>
          <w:rFonts w:ascii="Calibri" w:hAnsi="Calibri" w:cs="Calibri"/>
        </w:rPr>
        <w:t xml:space="preserve">2.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помимо услуг и (или) работ, предусмотренных </w:t>
      </w:r>
      <w:hyperlink w:anchor="Par282" w:history="1">
        <w:r>
          <w:rPr>
            <w:rFonts w:ascii="Calibri" w:hAnsi="Calibri" w:cs="Calibri"/>
            <w:color w:val="0000FF"/>
          </w:rPr>
          <w:t>частью 1</w:t>
        </w:r>
      </w:hyperlink>
      <w:r>
        <w:rPr>
          <w:rFonts w:ascii="Calibri" w:hAnsi="Calibri" w:cs="Calibri"/>
        </w:rPr>
        <w:t xml:space="preserve"> настоящей статьи, включает в себя: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разработку проектной документации;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проведение экспертизы проекта;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осуществление строительного контроля;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техническое обследование многоквартирного дома.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Стоимость услуг и (или) работ, указанных в настоящей части, не может превышать 7 процентов от общей стоимости услуг и (или) работ по капитальному ремонту многоквартирного дома.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дополнительных работ и (или) услуг по капитальному ремонту общего имущества в многоквартирном доме, помимо предусмотренных </w:t>
      </w:r>
      <w:hyperlink w:anchor="Par282" w:history="1">
        <w:r>
          <w:rPr>
            <w:rFonts w:ascii="Calibri" w:hAnsi="Calibri" w:cs="Calibri"/>
            <w:color w:val="0000FF"/>
          </w:rPr>
          <w:t>частью 1</w:t>
        </w:r>
      </w:hyperlink>
      <w:r>
        <w:rPr>
          <w:rFonts w:ascii="Calibri" w:hAnsi="Calibri" w:cs="Calibri"/>
        </w:rPr>
        <w:t xml:space="preserve"> настоящей статьи.</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57" w:name="Par300"/>
      <w:bookmarkEnd w:id="57"/>
      <w:r>
        <w:rPr>
          <w:rFonts w:ascii="Calibri" w:hAnsi="Calibri" w:cs="Calibri"/>
        </w:rPr>
        <w:t>Статья 23. Размер предельной стоимости услуг и (или) работ по капитальному ремонту общего имущества в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Размер предельной стоимости каждого из видов услуг и (или) работ по капитальному ремонту общего имущества в многоквартирном доме, который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устанавливается Администрацией Ненецкого автономного округа на три года и подлежит ежегодной индексации с учетом инфляции.</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0"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Размер предельной стоимости услуги и (или) работы по капитальному ремонту устанавливается в расчете на 1 квадратный метр общей площади помещений в многоквартирном доме (удельная предельная стоимость) дифференцированно по муниципальным образованиям и типам многоквартирных домов.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Расчет размера предельной стоимости услуг и (или) работ по капитальному ремонту общего имущества в многоквартирном доме производится и представляется в Администрацию Ненецкого автономного округа в установленном порядке уполномоченным органом с представлением региональной программы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58" w:name="Par307"/>
      <w:bookmarkEnd w:id="58"/>
      <w:r>
        <w:rPr>
          <w:rFonts w:ascii="Calibri" w:hAnsi="Calibri" w:cs="Calibri"/>
        </w:rPr>
        <w:t>Статья 24. Порядок привлечения подрядных организаций для оказания услуг и (или) выполнения работ по капитальному ремонту общего имущества в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59" w:name="Par309"/>
      <w:bookmarkEnd w:id="59"/>
      <w:r>
        <w:rPr>
          <w:rFonts w:ascii="Calibri" w:hAnsi="Calibri" w:cs="Calibri"/>
        </w:rPr>
        <w:t>1. Для выполнения работ, требующих наличия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региональный оператор обязан привлечь к выполнению таких работ индивидуального предпринимателя или юридическое лицо, имеющих соответствующее свидетельство о допуске к таким работам.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Порядок привлечения региональным оператором, в том числе в случаях, предусмотренных </w:t>
      </w:r>
      <w:hyperlink w:anchor="Par309" w:history="1">
        <w:r>
          <w:rPr>
            <w:rFonts w:ascii="Calibri" w:hAnsi="Calibri" w:cs="Calibri"/>
            <w:color w:val="0000FF"/>
          </w:rPr>
          <w:t>частью 1</w:t>
        </w:r>
      </w:hyperlink>
      <w:r>
        <w:rPr>
          <w:rFonts w:ascii="Calibri" w:hAnsi="Calibri" w:cs="Calibri"/>
        </w:rPr>
        <w:t xml:space="preserve"> настоящей статьи, органами местного самоуправления, муниципальными бюджетными учреждениями подрядных организаций для оказания услуг и (или) выполнение работ по капитальному ремонту общего имущества в многоквартирном доме </w:t>
      </w:r>
      <w:r>
        <w:rPr>
          <w:rFonts w:ascii="Calibri" w:hAnsi="Calibri" w:cs="Calibri"/>
        </w:rPr>
        <w:lastRenderedPageBreak/>
        <w:t>устанавливается Администрацией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60" w:name="Par312"/>
      <w:bookmarkEnd w:id="60"/>
      <w:r>
        <w:rPr>
          <w:rFonts w:ascii="Calibri" w:hAnsi="Calibri" w:cs="Calibri"/>
        </w:rPr>
        <w:t>Статья 25. Порядок приемки услуг и (или) работ по капитальному ремонту общего имущества в многоквартирном доме, в случае формирования фонда капитального ремонта на счете, счетах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Приемка услуг и (или) работ по капитальному ремонту общего имущества в многоквартирном доме, собственники помещений в котором формируют фонд капитального ремонта на счете регионального оператора, осуществляется путем подписания акта приемки выполненных услуг и (или) работ. Такой акт должен быть согласован с органом местного самоуправления, а также с лицом,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Порядок согласования акта приемки услуг и (или) работ по капитальному ремонту органом местного самоуправления устанавливается муниципальным правовым актом, которым может быть предусмотрено создание органом местного самоуправления комиссии для согласования приемки выполненных услуг и (или) работ. В состав комиссии могут включаться представители органа муниципального жилищного контроля.</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1"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Региональный оператор обязан уведомить лицо,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 лицо, осуществляющее деятельность по управлению данным многоквартирным домом, органы местного самоуправления не менее чем за десять дней до предполагаемой даты приемки услуг и (или) работ по капитальному ремонту о месте и времени их приемки. Уведомление должно также быть размещено на информационных стендах этого дома и на сайте регионального оператора в сети Интернет. Региональный оператор должен обеспечить возможность фактического осмотра представителями собственников помещений и органов местного самоуправления результатов выполненных работ (оказанных услуг) с учетом требований безопасности.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Акт о приемке услуг и (или) работ, подписанный исполнителем, региональным оператором (заказчиком), представителями собственников помещений, представителем органов местного самоуправления, является основанием для перечисления средств подрядной организации, осуществляющей оказание услуг и (или) выполнение работ по капитальному ремонту общего имущества в многоквартирном доме. При этом подписание указанного акта допускается только после завершения полного объема работ и (или) услуг по капитальному ремонту, проведения необходимых испытаний инженерных систем и иного оборудования, а также вывоза из помещений многоквартирного дома и с придомовой территории строительных отходов и иного мусора.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center"/>
        <w:outlineLvl w:val="1"/>
        <w:rPr>
          <w:rFonts w:ascii="Calibri" w:hAnsi="Calibri" w:cs="Calibri"/>
          <w:b/>
          <w:bCs/>
        </w:rPr>
      </w:pPr>
      <w:bookmarkStart w:id="61" w:name="Par320"/>
      <w:bookmarkEnd w:id="61"/>
      <w:r>
        <w:rPr>
          <w:rFonts w:ascii="Calibri" w:hAnsi="Calibri" w:cs="Calibri"/>
          <w:b/>
          <w:bCs/>
        </w:rPr>
        <w:t>Глава 5. СТАТУС, ЦЕЛИ, ФУНКЦИИ И ПОРЯДОК ДЕЯТЕЛЬНОСТИ</w:t>
      </w:r>
    </w:p>
    <w:p w:rsidR="00596EB4" w:rsidRDefault="00596EB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62" w:name="Par323"/>
      <w:bookmarkEnd w:id="62"/>
      <w:r>
        <w:rPr>
          <w:rFonts w:ascii="Calibri" w:hAnsi="Calibri" w:cs="Calibri"/>
        </w:rPr>
        <w:t>Статья 26. Статус, полномочия, цели и порядок деятельности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Региональный оператор создается в целях обеспечения организации и своевременного проведения капитального ремонта общего имущества в многоквартирных домах, в том числе финансового обеспечения, формирования средств и имущества для такого ремонта на территории Ненецкого автономного округа.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Статус, функции, полномочия, цели и порядок деятельности регионального оператора определяются Жилищным </w:t>
      </w:r>
      <w:hyperlink r:id="rId52" w:history="1">
        <w:r>
          <w:rPr>
            <w:rFonts w:ascii="Calibri" w:hAnsi="Calibri" w:cs="Calibri"/>
            <w:color w:val="0000FF"/>
          </w:rPr>
          <w:t>кодексом</w:t>
        </w:r>
      </w:hyperlink>
      <w:r>
        <w:rPr>
          <w:rFonts w:ascii="Calibri" w:hAnsi="Calibri" w:cs="Calibri"/>
        </w:rPr>
        <w:t xml:space="preserve"> Российской Федерации, Федеральным </w:t>
      </w:r>
      <w:hyperlink r:id="rId53" w:history="1">
        <w:r>
          <w:rPr>
            <w:rFonts w:ascii="Calibri" w:hAnsi="Calibri" w:cs="Calibri"/>
            <w:color w:val="0000FF"/>
          </w:rPr>
          <w:t>законом</w:t>
        </w:r>
      </w:hyperlink>
      <w:r>
        <w:rPr>
          <w:rFonts w:ascii="Calibri" w:hAnsi="Calibri" w:cs="Calibri"/>
        </w:rPr>
        <w:t xml:space="preserve"> от 12 января 1996 года N 7-ФЗ "О некоммерческих организациях", настоящим законом, иными нормативными правовыми актами Российской Федерации и актами Ненецкого автономного округа, </w:t>
      </w:r>
      <w:r>
        <w:rPr>
          <w:rFonts w:ascii="Calibri" w:hAnsi="Calibri" w:cs="Calibri"/>
        </w:rPr>
        <w:lastRenderedPageBreak/>
        <w:t>регулирующими деятельность некоммерческих организаций.</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Региональный оператор является юридическим лицом, созданным в организационно-правовой форме фонда.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Региональный оператор вправе открывать в установленном законодательством Российской Федерации порядке банковские счета на территории Российской Федерации в целях реализации настоящего закона.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Местом нахождения регионального оператора является город Нарьян-Мар Ненецкого автономного округа.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Региональный оператор размещает на своем официальном сайте в сети Интернет информацию об организации и проведении капитального ремонта общего имущества в многоквартирных домах, расположенных на территории Ненецкого автономного округа. Перечень такой информации устанавливается Администрацией 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63" w:name="Par333"/>
      <w:bookmarkEnd w:id="63"/>
      <w:r>
        <w:rPr>
          <w:rFonts w:ascii="Calibri" w:hAnsi="Calibri" w:cs="Calibri"/>
        </w:rPr>
        <w:t>Статья 27. Функции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Функциями регионального оператора являются: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средств государственной поддержки, муниципальной поддержки;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взаимодействие с органами государственной власти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- 7) утратили силу. - </w:t>
      </w:r>
      <w:hyperlink r:id="rId54" w:history="1">
        <w:r>
          <w:rPr>
            <w:rFonts w:ascii="Calibri" w:hAnsi="Calibri" w:cs="Calibri"/>
            <w:color w:val="0000FF"/>
          </w:rPr>
          <w:t>Закон</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оказание консультационной, информационной, организационно-методической помощи по вопросам организации и проведения капитального ремонта многоквартирных домов, а также реализации иных программ в сфере модернизации жилищно-коммунального хозяйства, повышения энергоэффективности и энергосбережения функционирования жилищно-коммунального хозяйства;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управление временно свободными денежными средствами, в порядке, установленном попечительским советом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утратил силу. - </w:t>
      </w:r>
      <w:hyperlink r:id="rId55" w:history="1">
        <w:r>
          <w:rPr>
            <w:rFonts w:ascii="Calibri" w:hAnsi="Calibri" w:cs="Calibri"/>
            <w:color w:val="0000FF"/>
          </w:rPr>
          <w:t>Закон</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реализация программ (планов) модернизации жилищно-коммунального хозяйства Ненецкого автономного округа, в том числе в сфере повышения энергоэффективности и энергосбережения в случае, если соответствующим актом Ненецкого автономного округа региональный оператор будет уполномочен на реализацию указанных программ (планов);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иные предусмотренные Жилищным </w:t>
      </w:r>
      <w:hyperlink r:id="rId56" w:history="1">
        <w:r>
          <w:rPr>
            <w:rFonts w:ascii="Calibri" w:hAnsi="Calibri" w:cs="Calibri"/>
            <w:color w:val="0000FF"/>
          </w:rPr>
          <w:t>кодексом</w:t>
        </w:r>
      </w:hyperlink>
      <w:r>
        <w:rPr>
          <w:rFonts w:ascii="Calibri" w:hAnsi="Calibri" w:cs="Calibri"/>
        </w:rPr>
        <w:t xml:space="preserve"> Российской Федерации, нормативными правовыми актами Ненецкого автономного округа, настоящим законом и учредительными </w:t>
      </w:r>
      <w:r>
        <w:rPr>
          <w:rFonts w:ascii="Calibri" w:hAnsi="Calibri" w:cs="Calibri"/>
        </w:rPr>
        <w:lastRenderedPageBreak/>
        <w:t>документами регионального оператора функции.</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Региональный оператор при осуществлении закупок товаров, работ, услуг, необходимых для обеспечения его деятельности, использует конкурентные способы определения поставщиков (подрядчиков, исполнителей) или осуществляет закупки у единственного поставщика (подрядчика, исполнителя) за исключением договоров, заключенных на сумму, не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 по одной сделке.</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2 в ред. </w:t>
      </w:r>
      <w:hyperlink r:id="rId58" w:history="1">
        <w:r>
          <w:rPr>
            <w:rFonts w:ascii="Calibri" w:hAnsi="Calibri" w:cs="Calibri"/>
            <w:color w:val="0000FF"/>
          </w:rPr>
          <w:t>закона</w:t>
        </w:r>
      </w:hyperlink>
      <w:r>
        <w:rPr>
          <w:rFonts w:ascii="Calibri" w:hAnsi="Calibri" w:cs="Calibri"/>
        </w:rPr>
        <w:t xml:space="preserve"> НАО от 20.12.2013 N 115-ОЗ)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Региональный оператор открывает счета в российских кредитных организациях, которые соответствуют требованиям, установленным </w:t>
      </w:r>
      <w:hyperlink w:anchor="Par106" w:history="1">
        <w:r>
          <w:rPr>
            <w:rFonts w:ascii="Calibri" w:hAnsi="Calibri" w:cs="Calibri"/>
            <w:color w:val="0000FF"/>
          </w:rPr>
          <w:t>частью 5.1 статьи 7</w:t>
        </w:r>
      </w:hyperlink>
      <w:r>
        <w:rPr>
          <w:rFonts w:ascii="Calibri" w:hAnsi="Calibri" w:cs="Calibri"/>
        </w:rPr>
        <w:t xml:space="preserve"> настоящего закона, и отобраны им по результатам конкурса. Порядок проведения и условия такого конкурса определяются Администрацией Ненецкого автономного округа. Положения настоящей части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счет, в соответствии с </w:t>
      </w:r>
      <w:hyperlink w:anchor="Par100" w:history="1">
        <w:r>
          <w:rPr>
            <w:rFonts w:ascii="Calibri" w:hAnsi="Calibri" w:cs="Calibri"/>
            <w:color w:val="0000FF"/>
          </w:rPr>
          <w:t>пунктом 5 части 4 статьи 7</w:t>
        </w:r>
      </w:hyperlink>
      <w:r>
        <w:rPr>
          <w:rFonts w:ascii="Calibri" w:hAnsi="Calibri" w:cs="Calibri"/>
        </w:rPr>
        <w:t xml:space="preserve"> настоящего закона считается переданным на усмотрение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3 введена </w:t>
      </w:r>
      <w:hyperlink r:id="rId59" w:history="1">
        <w:r>
          <w:rPr>
            <w:rFonts w:ascii="Calibri" w:hAnsi="Calibri" w:cs="Calibri"/>
            <w:color w:val="0000FF"/>
          </w:rPr>
          <w:t>законом</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64" w:name="Par353"/>
      <w:bookmarkEnd w:id="64"/>
      <w:r>
        <w:rPr>
          <w:rFonts w:ascii="Calibri" w:hAnsi="Calibri" w:cs="Calibri"/>
        </w:rPr>
        <w:t>Статья 28. Имущество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Имущество регионального оператора формируется за счет:</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взносов учредителя;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- 4) утратили силу. - </w:t>
      </w:r>
      <w:hyperlink r:id="rId60" w:history="1">
        <w:r>
          <w:rPr>
            <w:rFonts w:ascii="Calibri" w:hAnsi="Calibri" w:cs="Calibri"/>
            <w:color w:val="0000FF"/>
          </w:rPr>
          <w:t>Закон</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других, не запрещенных законом источников.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Имущество регионального оператора используется для выполнения его функций в порядке, установленном законодательством Российской Федерации, настоящим законом и иными нормативными правовыми актами Ненецкого автономного округа.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могут использоваться только для финансирования расходов на капитальный ремонт общего имущества в этих многоквартирных домах. Использование указанных средств на иные цели, в том числе на оплату административно-хозяйственных расходов регионального оператора, не допускается.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возвратной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1"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Обеспечение деятельности регионального оператора осуществляется за счет средств окружного бюджета путем предоставления субсидий в виде имущественного взноса в соответствии с законодательством Российской Федерации.</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65" w:name="Par366"/>
      <w:bookmarkEnd w:id="65"/>
      <w:r>
        <w:rPr>
          <w:rFonts w:ascii="Calibri" w:hAnsi="Calibri" w:cs="Calibri"/>
        </w:rPr>
        <w:t>Статья 29. Органы управления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Органами управления регионального оператора являются попечительский совет, правление и генеральный директор.</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Полномочия органов управления определяются учредительными документами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Состав попечительского совета утверждается распоряжением Администрации Ненецкого </w:t>
      </w:r>
      <w:r>
        <w:rPr>
          <w:rFonts w:ascii="Calibri" w:hAnsi="Calibri" w:cs="Calibri"/>
        </w:rPr>
        <w:lastRenderedPageBreak/>
        <w:t>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66" w:name="Par372"/>
      <w:bookmarkEnd w:id="66"/>
      <w:r>
        <w:rPr>
          <w:rFonts w:ascii="Calibri" w:hAnsi="Calibri" w:cs="Calibri"/>
        </w:rPr>
        <w:t>Статья 30. Договоры, заключаемые региональным оператором с собственниками помещений в многоквартирных домах</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решение о способе формирования фонда капитального ремонта, в случае, предусмотренном </w:t>
      </w:r>
      <w:hyperlink w:anchor="Par112" w:history="1">
        <w:r>
          <w:rPr>
            <w:rFonts w:ascii="Calibri" w:hAnsi="Calibri" w:cs="Calibri"/>
            <w:color w:val="0000FF"/>
          </w:rPr>
          <w:t>частью 8 статьи 7</w:t>
        </w:r>
      </w:hyperlink>
      <w:r>
        <w:rPr>
          <w:rFonts w:ascii="Calibri" w:hAnsi="Calibri" w:cs="Calibri"/>
        </w:rPr>
        <w:t xml:space="preserve"> настоящего закона, обязаны заключить с региональным оператором договор о формировании фонда капитального ремонта и об организации проведения капитального ремонта, при этом уплата собственником помещения в многоквартирном доме взноса на капитальный ремонт на счет регионального оператора после получения им проекта такого договора считается его заключением. При этом собственники помещений в этом многоквартирном доме, обладающие более чем пятьюдесятью процентами голосов от общего числа голосов собственников помещений в этом многоквартирном доме, выступают в качестве одной стороны заключаемого договора.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2"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 договору о формировании фонда капитального ремонта и об организации проведения капитального ремонта собственник помещения в многоквартирном доме обязуется ежемесячно и в полном объеме вносить на счет регионального оператора взносы на капитальный ремонт, а региональный оператор обязуется обеспечить проведение капитального ремонта общего имущества в этом многоквартирном доме в сроки, определенные региональной программой капитального ремонта, финансирование такого капитального ремонта и в случаях, предусмотренных настоящим законом, перечислить денежные средства в размере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таких собственников в фонде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Форма договора о формировании фонда капитального ремонта и об организации проведения капитального ремонта утверждается попечительским советом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Региональный оператор обязан направить проект договора о формировании фонда капитального ремонта и об организации проведения капитального ремонта общего имущества в многоквартирном доме лицу, которое от имени всех собственников помещений в многоквартирном доме, принявших решение о формировании фонда капитального ремонта на счете регионального оператора, уполномочено на получение и организацию подписания проекта такого договора, в течение десяти дней с даты получения региональным оператором копии протокола общего собрания таких собственников, которыми оформлено это решение.</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3"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67" w:name="Par380"/>
      <w:bookmarkEnd w:id="67"/>
      <w:r>
        <w:rPr>
          <w:rFonts w:ascii="Calibri" w:hAnsi="Calibri" w:cs="Calibri"/>
        </w:rPr>
        <w:t xml:space="preserve">5. В случаях, предусмотренных </w:t>
      </w:r>
      <w:hyperlink w:anchor="Par112" w:history="1">
        <w:r>
          <w:rPr>
            <w:rFonts w:ascii="Calibri" w:hAnsi="Calibri" w:cs="Calibri"/>
            <w:color w:val="0000FF"/>
          </w:rPr>
          <w:t>частью 8 статьи 7</w:t>
        </w:r>
      </w:hyperlink>
      <w:r>
        <w:rPr>
          <w:rFonts w:ascii="Calibri" w:hAnsi="Calibri" w:cs="Calibri"/>
        </w:rPr>
        <w:t xml:space="preserve"> настоящего закона, региональный оператор в течение десяти дней после принятия органом местного самоуправления решения о формировании фонда капитального ремонта в отношении многоквартирного дома на счете регионального оператора должен направить собственникам помещений в этом многоквартирном доме и (или) лицам, осуществляющим управление этим многоквартирным домом, проект договора о формировании фонда капитального ремонта и об организации проведения капитального ремонта общего имущества в этом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осуществляющее управление многоквартирным домом, в течение месяца с момента получения проекта договора о формировании фонда капитального ремонта и об организации проведения капитального ремонта общего имущества в этом многоквартирном доме уведомляет собственников помещений в этом многоквартирном доме о формировани фонда капитального ремонта на счете регионального оператора и об условиях договора о формировании фонда капитального ремонта и об организации проведения капитального ремонта общего имущества в этом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64" w:history="1">
        <w:r>
          <w:rPr>
            <w:rFonts w:ascii="Calibri" w:hAnsi="Calibri" w:cs="Calibri"/>
            <w:color w:val="0000FF"/>
          </w:rPr>
          <w:t>законом</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целях организации заключения договоров, указанных в </w:t>
      </w:r>
      <w:hyperlink w:anchor="Par380" w:history="1">
        <w:r>
          <w:rPr>
            <w:rFonts w:ascii="Calibri" w:hAnsi="Calibri" w:cs="Calibri"/>
            <w:color w:val="0000FF"/>
          </w:rPr>
          <w:t>части 5</w:t>
        </w:r>
      </w:hyperlink>
      <w:r>
        <w:rPr>
          <w:rFonts w:ascii="Calibri" w:hAnsi="Calibri" w:cs="Calibri"/>
        </w:rPr>
        <w:t xml:space="preserve"> настоящей статьи, </w:t>
      </w:r>
      <w:r>
        <w:rPr>
          <w:rFonts w:ascii="Calibri" w:hAnsi="Calibri" w:cs="Calibri"/>
        </w:rPr>
        <w:lastRenderedPageBreak/>
        <w:t>региональный оператор вправе разместить предложение о заключении договора о формировании фонда капитального ремонта и об организации проведения капитального ремонта общего имущества в многоквартирном доме и проект соответствующего договора на официальном сайте регионального оператора, при этом размещение данной информации на официальном сайте регионального оператора является офертой для собственников помещений в многоквартирных домах, выступающих в качестве одной стороны заключаемого договора.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(часть 6 в ред. </w:t>
      </w:r>
      <w:hyperlink r:id="rId65"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Утратила силу. - </w:t>
      </w:r>
      <w:hyperlink r:id="rId66" w:history="1">
        <w:r>
          <w:rPr>
            <w:rFonts w:ascii="Calibri" w:hAnsi="Calibri" w:cs="Calibri"/>
            <w:color w:val="0000FF"/>
          </w:rPr>
          <w:t>Закон</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68" w:name="Par387"/>
      <w:bookmarkEnd w:id="68"/>
      <w:r>
        <w:rPr>
          <w:rFonts w:ascii="Calibri" w:hAnsi="Calibri" w:cs="Calibri"/>
        </w:rPr>
        <w:t>Статья 31. Обязанности регионального оператора по организации проведения капитального ремонта общего имущества в многоквартирных домах</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Региональный оператор обеспечивает проведение капитального ремонта общего имущества в многоквартирном доме, собственники помещений в котором формируют фонд капитального ремонта на счете, счетах регионального оператора, в объеме и в сроки, которые предусмотрены региональной программой,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окружного бюджета, и (или) местных бюджетов.</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7"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этом региональный оператор обеспечивает обязательный учет средств, заимствованных на проведение капитального ремонта общего имущества многоквартирного дома из фондов капитального ремонта других многоквартирных домов.</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8"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Региональный оператор в целях обеспечения выполнения работ по капитальному ремонту общего имущества в многоквартирном доме обязан:</w:t>
      </w: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69" w:name="Par394"/>
      <w:bookmarkEnd w:id="69"/>
      <w:r>
        <w:rPr>
          <w:rFonts w:ascii="Calibri" w:hAnsi="Calibri" w:cs="Calibri"/>
        </w:rPr>
        <w:t>1) в сроки, предусмотренные настоящим законом,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привлечь для оказания услуг и (или) выполнения работ по капитальному ремонту подрядные организации, заключить с ними от своего имени соответствующие договоры;</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осуществлять приемку выполненных работ;</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нести иные обязанности, предусмотренные договором о формировании фонда капитального ремонта и об организации проведения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Для выполнения работ, требующих наличия выданного саморегулируемой организацией свидетельства о допуске к работам, которые оказывают влияние на безопасность объектов капитального строительства, региональный оператор обязан привлечь к выполнению таких работ индивидуального предпринимателя или юридическое лицо, имеющих соответствующее свидетельство о допуске к таким работам.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случаях, предусмотренных соответствующим договором, заключенным региональным оператором с органами местного самоуправления и (или) муниципальными бюджетными учреждениями, функции технического заказчика работ по капитальному ремонту общего имущества в многоквартирных домах, собственники помещений в которых формируют фонды </w:t>
      </w:r>
      <w:r>
        <w:rPr>
          <w:rFonts w:ascii="Calibri" w:hAnsi="Calibri" w:cs="Calibri"/>
        </w:rPr>
        <w:lastRenderedPageBreak/>
        <w:t>капитального ремонта на счете, счетах регионального оператора, могут осуществляться органами местного самоуправления и (или) муниципальными бюджетными учреждениями.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Региональный оператор несет ответственность перед собственниками помещений в многоквартирном доме, формирующими фонд капитального ремонта на счете, счетах регионального оператора, за неисполнение или ненадлежащее исполнение обязательств по договору о формировании фонда капитального ремонта и об организации проведения капитального ремонта, а также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70" w:name="Par405"/>
      <w:bookmarkEnd w:id="70"/>
      <w:r>
        <w:rPr>
          <w:rFonts w:ascii="Calibri" w:hAnsi="Calibri" w:cs="Calibri"/>
        </w:rPr>
        <w:t>Статья 32. Возврат средств фонда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71" w:name="Par407"/>
      <w:bookmarkEnd w:id="71"/>
      <w:r>
        <w:rPr>
          <w:rFonts w:ascii="Calibri" w:hAnsi="Calibri" w:cs="Calibri"/>
        </w:rPr>
        <w:t>1. В случае изъятия для государственных или муниципальных нужд земельного участка, на котором расположен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Ненецкому автономному округу или муниципальному образованию, региональный оператор в порядке, установленном настоящим законом, обязан выплатить собственникам помещений в этом многоквартирном доме средства фонда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Копия решения об изъятии для государственных или муниципальных нужд земельного участка, на котором расположен многоквартирный дом, в течение пяти дней направляется владельцу специального счета или региональному оператору органом, принявшим решение.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предусмотренном </w:t>
      </w:r>
      <w:hyperlink w:anchor="Par407" w:history="1">
        <w:r>
          <w:rPr>
            <w:rFonts w:ascii="Calibri" w:hAnsi="Calibri" w:cs="Calibri"/>
            <w:color w:val="0000FF"/>
          </w:rPr>
          <w:t>частью 1</w:t>
        </w:r>
      </w:hyperlink>
      <w:r>
        <w:rPr>
          <w:rFonts w:ascii="Calibri" w:hAnsi="Calibri" w:cs="Calibri"/>
        </w:rPr>
        <w:t xml:space="preserve"> настоящей статьи, возврат средств каждому собственнику помещения в многоквартирном доме осуществляется пропорционально размерам уплаченных им взносов на капитальный ремонт и размеру указанных взносов, уплаченных предшествующими собственниками этого помещения. При этом собственник помещения в многоквартирном доме сохраняет право на получение выкупной цены за изымаемое жилое помещение и иные права, предусмотренные законодательством Российской Федерации.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Средства, подлежащие возврату собственнику помещения, перечисляются региональным оператором путем безналичного перечисления на основании заявления собственника на указанный им банковский счет в течение шести месяцев с даты получения заявления. Собственник обязан приложить к заявлению выписку из Единого государственного реестра прав на недвижимое имущество и сделок с ним, подтверждающую его право собственности на помещение на дату подачи заявления.</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72" w:name="Par412"/>
      <w:bookmarkEnd w:id="72"/>
      <w:r>
        <w:rPr>
          <w:rFonts w:ascii="Calibri" w:hAnsi="Calibri" w:cs="Calibri"/>
        </w:rPr>
        <w:t>Статья 33. Зачет стоимости ранее проведенных отдельных работ по капитальному ремонту общего имущества многоквартирного дома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работ была осуществлена без использования бюджетных средств и средств регионального оператора и при этом в порядке установления необходимости проведения капитального ремонта общего имущества в многоквартирном доме повторное выполнение этих работ в срок, установленный региональной программой капитального ремонта, не требуется, средства в размере, равном стоимости этих работ, но не свыше чем размер предельной стоимости этих работ, определяемый в соответствии со </w:t>
      </w:r>
      <w:hyperlink w:anchor="Par300" w:history="1">
        <w:r>
          <w:rPr>
            <w:rFonts w:ascii="Calibri" w:hAnsi="Calibri" w:cs="Calibri"/>
            <w:color w:val="0000FF"/>
          </w:rPr>
          <w:t>статьей 23</w:t>
        </w:r>
      </w:hyperlink>
      <w:r>
        <w:rPr>
          <w:rFonts w:ascii="Calibri" w:hAnsi="Calibri" w:cs="Calibri"/>
        </w:rPr>
        <w:t xml:space="preserve"> настоящего закона, засчитываются в счет исполнения на будущий период обязательств по уплате взносов на капитальный ремонт собственниками помещений в многоквартирных домах, формирующих фонды капитального </w:t>
      </w:r>
      <w:r>
        <w:rPr>
          <w:rFonts w:ascii="Calibri" w:hAnsi="Calibri" w:cs="Calibri"/>
        </w:rPr>
        <w:lastRenderedPageBreak/>
        <w:t>ремонта на счете, счетах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Зачет стоимости ранее проведенных отдельных работ (услуг) осуществляется на основании решения собственников помещений в многоквартирном доме о проведении зачета, принятого на общем собрании собственников помещений в многоквартирном доме, региональным оператором после окончания оказания услуг и (или) выполнения работ по капитальному ремонту общего имущества многоквартирного дома и внесения полной оплаты таких услуг и (или) работ подрядной организации.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Подтверждением оказания услуг и (или) выполнения работ по капитальному ремонту общего имущества многоквартирного дома и внесения полной оплаты таких услуг и (или) работ является акт приемки, оформленный в соответствии с требованиями </w:t>
      </w:r>
      <w:hyperlink w:anchor="Par312" w:history="1">
        <w:r>
          <w:rPr>
            <w:rFonts w:ascii="Calibri" w:hAnsi="Calibri" w:cs="Calibri"/>
            <w:color w:val="0000FF"/>
          </w:rPr>
          <w:t>статьи 25</w:t>
        </w:r>
      </w:hyperlink>
      <w:r>
        <w:rPr>
          <w:rFonts w:ascii="Calibri" w:hAnsi="Calibri" w:cs="Calibri"/>
        </w:rPr>
        <w:t xml:space="preserve"> настоящего закона и документы, подтверждающие оплату подрядной организации. Указанные документы представляются региональному оператору лицом, осуществляющим управление таким многоквартирным домом, или лицом, уполномоченным на совершение таких действий решением общего собрания собственников помещений в многоквартирном доме.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Региональный оператор осуществляет проверку представленных документов в течение одного месяца с даты их поступления и принимает решение об осуществлении зачета или мотивированное решение об отказе в осуществлении зачета, о котором уведомляет собственников помещений в многоквартирном доме в течение десяти дней с даты принятия соответствующего решения.</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73" w:name="Par419"/>
      <w:bookmarkEnd w:id="73"/>
      <w:r>
        <w:rPr>
          <w:rFonts w:ascii="Calibri" w:hAnsi="Calibri" w:cs="Calibri"/>
        </w:rPr>
        <w:t>Статья 34. Основные требования к финансовой устойчивости деятельности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качестве требований к обеспечению финансовой устойчивости деятельности регионального оператора устанавливаются следующие: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в размере, не превышающем восьмидесяти процентов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w:t>
      </w:r>
      <w:hyperlink r:id="rId69"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первый и второй год реализации региональной программы капитального ремонта многоквартирных домов региональный оператор вправе направить на ее финансирование не более 70 процентов от объема взносов планируемых к поступлению на счет, счета регионального оператора в первый год реализации региональной программы капитального ремонта многоквартирных домов;</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условия размещения региональным оператором временно свободных средств не должны приводить к возникновению дефицита средств при расчетах за оказанные (выполненные) услуги (работы) по проведению капитального ремонта, в том числе к риску привлечения регионального оператора к ответственности, предусмотренной договором, заключенным между региональным оператором и организацией, оказывающей (выполняющей) услуги (работы) по проведению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условия размещения региональным оператором временно свободных средств должны предусматривать постоянное увеличение доходов регионального оператора от указанной деятельности;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ставка по привлекаемым региональным оператором кредитам и (или) займам для финансирования услуг (работ) по проведению капитального ремонта не может быть более ставки рефинансирования, установленной Центральным банком Российской Федерации на день подписания региональным оператором соответствующего кредитного договора (договора займа), увеличенной не более чем на два процента;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кредиты и (или) займы могут привлекаться региональным оператором только в </w:t>
      </w:r>
      <w:r>
        <w:rPr>
          <w:rFonts w:ascii="Calibri" w:hAnsi="Calibri" w:cs="Calibri"/>
        </w:rPr>
        <w:lastRenderedPageBreak/>
        <w:t>российских кредитных организациях и только с согласия попечительского совета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процент дефицита средств для реализации региональной программы капитального ремонта не должен составлять более тридцати процентов от объема средств, предусмотренных для финансирования региональной программы капитального ремонта на соответствующий год. При наличии дефицита в большем размере региональным оператором должны быть разработаны и представлены в Администрацию Ненецкого автономного округа предложения для устранения и (или) сокращения такого дефицита;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процент задолженности перед региональным оператором по взносам на капитальный ремонт должен составлять не более тридцати процентов от общего объема средств, которые должны поступить региональному оператору от собственников помещений в многоквартирных домах в соответствующий год реализации региональной программы капитального ремонта;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процент дебиторской задолженности регионального оператора не должен превышать тридцати процентов от общего объема сметы, предусмотренной для финансирования текущей деятельности регионального оператора на соответствующий год, за исключением средств фонда капитального ремонта, находящихся на счете, счетах регионального оператора. Превышение указанной доли является основанием для проведения проверки деятельности регионального оператора и принятия дополнительных мер, направленных на ликвидацию дебиторской задолженности;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процент кредиторской задолженности регионального оператора не должен превышать тридцати процентов от общего объема сметы, предусмотренной для финансирования текущей деятельности регионального оператора, за исключением средств фонда капитального ремонта, находящихся на счете, счетах регионального оператора. Превышение указанной доли является основанием для проведения проверки деятельности регионального оператора и принятия дополнительных мер, направленных на ликвидацию кредиторской задолженности.</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74" w:name="Par434"/>
      <w:bookmarkEnd w:id="74"/>
      <w:r>
        <w:rPr>
          <w:rFonts w:ascii="Calibri" w:hAnsi="Calibri" w:cs="Calibri"/>
        </w:rPr>
        <w:t>Статья 35. Контроль за деятельностью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Контроль за соответствием деятельности регионального оператора установленным требованиям осуществляется органом государственного жилищного надзора в порядке, установленном Администрацией Ненецкого автономного округа.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Органы государственного финансового контроля Ненецкого автономного округа, Счетная палата Ненецкого автономного округа, финансовые органы Ненецкого автономного округа осуществляют финансовый контроль за использованием региональным оператором средств окружного бюджета в порядке, установленном бюджетным законодательством Российской Федерации.</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0"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75" w:name="Par440"/>
      <w:bookmarkEnd w:id="75"/>
      <w:r>
        <w:rPr>
          <w:rFonts w:ascii="Calibri" w:hAnsi="Calibri" w:cs="Calibri"/>
        </w:rPr>
        <w:t>Статья 36. Отчетность и аудит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Отчетный период регионального оператора устанавливается с 1 января по 31 декабря календарного года включительно. Годовой отчет регионального оператора подготавливается и рассматривается правлением ежегодно не позднее 1 марта года, следующего за отчетным годом, и направляется в попечительский совет, который утверждает его в срок до 1 апреля года, следующего за отчетным годом.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Годовой отчет регионального оператора направляется в Собрание депутатов Ненецкого автономного округа, Администрацию Ненецкого автономного округа, Общественную палату Ненецкого автономного округа в срок до 15 апреля года, следующего за отчетным годом.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Годовой отчет регионального оператора включает в себя отчет о деятельности регионального оператора за прошедший отчетный период, годовую финансовую (бухгалтерскую) отчетность регионального оператора, аудиторское заключение по финансовой (бухгалтерской) отчетности регионального оператора за отчетный год. В целях настоящего закона годовой финансовой (бухгалтерской) отчетностью регионального оператора признаются бухгалтерский баланс, отчет о целевом использовании средств и приложений к ним.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на конкурсной основе, в порядке, установленном Администрацией Ненецкого автономного округа.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Принятие решения о проведении аудита, утверждение договора с аудиторской организацией (аудитором) осуществляются в порядке, установленном Администрацией Ненецкого автономного округа,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Информация о деятельности регионального оператора размещается на официальном сайте регионального оператора в информационно-телекоммуникационной сети "Интернет" в соответствии со </w:t>
      </w:r>
      <w:hyperlink r:id="rId71" w:history="1">
        <w:r>
          <w:rPr>
            <w:rFonts w:ascii="Calibri" w:hAnsi="Calibri" w:cs="Calibri"/>
            <w:color w:val="0000FF"/>
          </w:rPr>
          <w:t>статьей 7.1</w:t>
        </w:r>
      </w:hyperlink>
      <w:r>
        <w:rPr>
          <w:rFonts w:ascii="Calibri" w:hAnsi="Calibri" w:cs="Calibri"/>
        </w:rPr>
        <w:t xml:space="preserve"> Федерального закона от 12 января 1996 года N 7-ФЗ "О некоммерческих организациях".</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76" w:name="Par449"/>
      <w:bookmarkEnd w:id="76"/>
      <w:r>
        <w:rPr>
          <w:rFonts w:ascii="Calibri" w:hAnsi="Calibri" w:cs="Calibri"/>
        </w:rPr>
        <w:t>Статья 37. Ответственность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bookmarkStart w:id="77" w:name="Par451"/>
      <w:bookmarkEnd w:id="77"/>
      <w:r>
        <w:rPr>
          <w:rFonts w:ascii="Calibri" w:hAnsi="Calibri" w:cs="Calibri"/>
        </w:rPr>
        <w:t xml:space="preserve">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вытекающих из договоров, заключенных с такими собственниками в соответствии с Жилищным </w:t>
      </w:r>
      <w:hyperlink r:id="rId72" w:history="1">
        <w:r>
          <w:rPr>
            <w:rFonts w:ascii="Calibri" w:hAnsi="Calibri" w:cs="Calibri"/>
            <w:color w:val="0000FF"/>
          </w:rPr>
          <w:t>кодексом</w:t>
        </w:r>
      </w:hyperlink>
      <w:r>
        <w:rPr>
          <w:rFonts w:ascii="Calibri" w:hAnsi="Calibri" w:cs="Calibri"/>
        </w:rPr>
        <w:t xml:space="preserve"> Российской Федерации и настоящим законом, подлежат возмещению в соответствии с гражданским законодательством.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Ненецкий автономный округ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 указанными в </w:t>
      </w:r>
      <w:hyperlink w:anchor="Par451" w:history="1">
        <w:r>
          <w:rPr>
            <w:rFonts w:ascii="Calibri" w:hAnsi="Calibri" w:cs="Calibri"/>
            <w:color w:val="0000FF"/>
          </w:rPr>
          <w:t>части 1</w:t>
        </w:r>
      </w:hyperlink>
      <w:r>
        <w:rPr>
          <w:rFonts w:ascii="Calibri" w:hAnsi="Calibri" w:cs="Calibri"/>
        </w:rPr>
        <w:t xml:space="preserve"> настоящей статьи.</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78" w:name="Par454"/>
      <w:bookmarkEnd w:id="78"/>
      <w:r>
        <w:rPr>
          <w:rFonts w:ascii="Calibri" w:hAnsi="Calibri" w:cs="Calibri"/>
        </w:rPr>
        <w:t>Статья 38. Ликвидация регионального оператора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Региональный оператор может быть ликвидирован в случаях, предусмотренных действующим законодательством.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Региональный оператор несет ответственность за сохранность документов (управленческих, юридических, финансово-хозяйственных, по личному составу и иных). При ликвидации регионального оператора указанные документы передаются уполномоченному органу.</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Имущество ликвидируемого регионального оператора после расчетов, произведенных в установленном порядке с бюджетом, кредиторами, работниками регионального оператора, направляется на цели, в интересах которых он был создан.</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Региональный оператор прекращает свое существование в качестве юридического лица после внесения соответствующей записи в Единый государственный реестр юридических лиц.</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outlineLvl w:val="2"/>
        <w:rPr>
          <w:rFonts w:ascii="Calibri" w:hAnsi="Calibri" w:cs="Calibri"/>
        </w:rPr>
      </w:pPr>
      <w:bookmarkStart w:id="79" w:name="Par461"/>
      <w:bookmarkEnd w:id="79"/>
      <w:r>
        <w:rPr>
          <w:rFonts w:ascii="Calibri" w:hAnsi="Calibri" w:cs="Calibri"/>
        </w:rPr>
        <w:t>Статья 39. Вступление закона в силу</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Настоящий закон вступает в силу через десять дней после его официального опубликования.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Администрации Ненецкого автономного округа, уполномоченному органу, органу государственного жилищного надзора Ненецкого автономного округа в течение пяти месяцев со дня принятия настоящего закона утвердить нормативные правовые акты Ненецкого автономного округа, необходимые для реализации настоящего закона.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Рекомендовать органам местного самоуправления муниципальных образований Ненецкого автономного округа в течение двух месяцев со дня принятия настоящего закона разработать и принять в установленном порядке муниципальные правовые акты, необходимые для реализации настоящего закона.</w:t>
      </w:r>
    </w:p>
    <w:p w:rsidR="00596EB4" w:rsidRDefault="00596EB4">
      <w:pPr>
        <w:widowControl w:val="0"/>
        <w:autoSpaceDE w:val="0"/>
        <w:autoSpaceDN w:val="0"/>
        <w:adjustRightInd w:val="0"/>
        <w:spacing w:after="0" w:line="240" w:lineRule="auto"/>
        <w:jc w:val="both"/>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596EB4">
        <w:tc>
          <w:tcPr>
            <w:tcW w:w="4677" w:type="dxa"/>
            <w:tcMar>
              <w:top w:w="0" w:type="dxa"/>
              <w:left w:w="0" w:type="dxa"/>
              <w:bottom w:w="0" w:type="dxa"/>
              <w:right w:w="0" w:type="dxa"/>
            </w:tcMar>
          </w:tcPr>
          <w:p w:rsidR="00596EB4" w:rsidRDefault="00596EB4">
            <w:pPr>
              <w:widowControl w:val="0"/>
              <w:autoSpaceDE w:val="0"/>
              <w:autoSpaceDN w:val="0"/>
              <w:adjustRightInd w:val="0"/>
              <w:spacing w:after="0" w:line="240" w:lineRule="auto"/>
              <w:rPr>
                <w:rFonts w:ascii="Calibri" w:hAnsi="Calibri" w:cs="Calibri"/>
              </w:rPr>
            </w:pPr>
            <w:r>
              <w:rPr>
                <w:rFonts w:ascii="Calibri" w:hAnsi="Calibri" w:cs="Calibri"/>
              </w:rPr>
              <w:t>Председатель Собрания депутатов</w:t>
            </w:r>
          </w:p>
          <w:p w:rsidR="00596EB4" w:rsidRDefault="00596EB4">
            <w:pPr>
              <w:widowControl w:val="0"/>
              <w:autoSpaceDE w:val="0"/>
              <w:autoSpaceDN w:val="0"/>
              <w:adjustRightInd w:val="0"/>
              <w:spacing w:after="0" w:line="240" w:lineRule="auto"/>
              <w:rPr>
                <w:rFonts w:ascii="Calibri" w:hAnsi="Calibri" w:cs="Calibri"/>
              </w:rPr>
            </w:pPr>
            <w:r>
              <w:rPr>
                <w:rFonts w:ascii="Calibri" w:hAnsi="Calibri" w:cs="Calibri"/>
              </w:rPr>
              <w:lastRenderedPageBreak/>
              <w:t>Ненецкого автономного округа</w:t>
            </w:r>
          </w:p>
          <w:p w:rsidR="00596EB4" w:rsidRDefault="00596EB4">
            <w:pPr>
              <w:widowControl w:val="0"/>
              <w:autoSpaceDE w:val="0"/>
              <w:autoSpaceDN w:val="0"/>
              <w:adjustRightInd w:val="0"/>
              <w:spacing w:after="0" w:line="240" w:lineRule="auto"/>
              <w:rPr>
                <w:rFonts w:ascii="Calibri" w:hAnsi="Calibri" w:cs="Calibri"/>
              </w:rPr>
            </w:pPr>
            <w:r>
              <w:rPr>
                <w:rFonts w:ascii="Calibri" w:hAnsi="Calibri" w:cs="Calibri"/>
              </w:rPr>
              <w:t>С.Н.КОТКИН</w:t>
            </w:r>
          </w:p>
        </w:tc>
        <w:tc>
          <w:tcPr>
            <w:tcW w:w="4677" w:type="dxa"/>
            <w:tcMar>
              <w:top w:w="0" w:type="dxa"/>
              <w:left w:w="0" w:type="dxa"/>
              <w:bottom w:w="0" w:type="dxa"/>
              <w:right w:w="0" w:type="dxa"/>
            </w:tcMar>
          </w:tcPr>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Губернатор</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Ненецкого автономного округа</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И.Г.ФЕДОРОВ</w:t>
            </w:r>
          </w:p>
        </w:tc>
      </w:tr>
    </w:tbl>
    <w:p w:rsidR="00596EB4" w:rsidRDefault="00596EB4">
      <w:pPr>
        <w:widowControl w:val="0"/>
        <w:autoSpaceDE w:val="0"/>
        <w:autoSpaceDN w:val="0"/>
        <w:adjustRightInd w:val="0"/>
        <w:spacing w:after="0" w:line="240" w:lineRule="auto"/>
        <w:rPr>
          <w:rFonts w:ascii="Calibri" w:hAnsi="Calibri" w:cs="Calibri"/>
        </w:rPr>
      </w:pPr>
      <w:r>
        <w:rPr>
          <w:rFonts w:ascii="Calibri" w:hAnsi="Calibri" w:cs="Calibri"/>
        </w:rPr>
        <w:lastRenderedPageBreak/>
        <w:t>г. Нарьян-Мар</w:t>
      </w:r>
    </w:p>
    <w:p w:rsidR="00596EB4" w:rsidRDefault="00596EB4">
      <w:pPr>
        <w:widowControl w:val="0"/>
        <w:autoSpaceDE w:val="0"/>
        <w:autoSpaceDN w:val="0"/>
        <w:adjustRightInd w:val="0"/>
        <w:spacing w:after="0" w:line="240" w:lineRule="auto"/>
        <w:rPr>
          <w:rFonts w:ascii="Calibri" w:hAnsi="Calibri" w:cs="Calibri"/>
        </w:rPr>
      </w:pPr>
      <w:r>
        <w:rPr>
          <w:rFonts w:ascii="Calibri" w:hAnsi="Calibri" w:cs="Calibri"/>
        </w:rPr>
        <w:t>15 июля 2013 года</w:t>
      </w:r>
    </w:p>
    <w:p w:rsidR="00596EB4" w:rsidRDefault="00596EB4">
      <w:pPr>
        <w:widowControl w:val="0"/>
        <w:autoSpaceDE w:val="0"/>
        <w:autoSpaceDN w:val="0"/>
        <w:adjustRightInd w:val="0"/>
        <w:spacing w:after="0" w:line="240" w:lineRule="auto"/>
        <w:rPr>
          <w:rFonts w:ascii="Calibri" w:hAnsi="Calibri" w:cs="Calibri"/>
        </w:rPr>
      </w:pPr>
      <w:r>
        <w:rPr>
          <w:rFonts w:ascii="Calibri" w:hAnsi="Calibri" w:cs="Calibri"/>
        </w:rPr>
        <w:t>N 77-ОЗ</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right"/>
        <w:outlineLvl w:val="0"/>
        <w:rPr>
          <w:rFonts w:ascii="Calibri" w:hAnsi="Calibri" w:cs="Calibri"/>
        </w:rPr>
      </w:pPr>
      <w:bookmarkStart w:id="80" w:name="Par476"/>
      <w:bookmarkEnd w:id="80"/>
      <w:r>
        <w:rPr>
          <w:rFonts w:ascii="Calibri" w:hAnsi="Calibri" w:cs="Calibri"/>
        </w:rPr>
        <w:t>Приложение</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к закону Ненецкого автономного</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округа от 15 июля 2013 года N 77-ОЗ</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"Об организации проведения капитального</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ремонта общего имущества в многоквартирных</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домах, расположенных на территории</w:t>
      </w:r>
    </w:p>
    <w:p w:rsidR="00596EB4" w:rsidRDefault="00596EB4">
      <w:pPr>
        <w:widowControl w:val="0"/>
        <w:autoSpaceDE w:val="0"/>
        <w:autoSpaceDN w:val="0"/>
        <w:adjustRightInd w:val="0"/>
        <w:spacing w:after="0" w:line="240" w:lineRule="auto"/>
        <w:jc w:val="right"/>
        <w:rPr>
          <w:rFonts w:ascii="Calibri" w:hAnsi="Calibri" w:cs="Calibri"/>
        </w:rPr>
      </w:pPr>
      <w:r>
        <w:rPr>
          <w:rFonts w:ascii="Calibri" w:hAnsi="Calibri" w:cs="Calibri"/>
        </w:rPr>
        <w:t>Ненецкого автономного округа"</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center"/>
        <w:rPr>
          <w:rFonts w:ascii="Calibri" w:hAnsi="Calibri" w:cs="Calibri"/>
          <w:b/>
          <w:bCs/>
        </w:rPr>
      </w:pPr>
      <w:bookmarkStart w:id="81" w:name="Par484"/>
      <w:bookmarkEnd w:id="81"/>
      <w:r>
        <w:rPr>
          <w:rFonts w:ascii="Calibri" w:hAnsi="Calibri" w:cs="Calibri"/>
          <w:b/>
          <w:bCs/>
        </w:rPr>
        <w:t>ПОРЯДОК</w:t>
      </w:r>
    </w:p>
    <w:p w:rsidR="00596EB4" w:rsidRDefault="00596EB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УСЛОВИЯ ПРЕДОСТАВЛЕНИЯ ГОСУДАРСТВЕННОЙ ПОДДЕРЖКИ</w:t>
      </w:r>
    </w:p>
    <w:p w:rsidR="00596EB4" w:rsidRDefault="00596EB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КАПИТАЛЬНОГО РЕМОНТА</w:t>
      </w:r>
    </w:p>
    <w:p w:rsidR="00596EB4" w:rsidRDefault="00596EB4">
      <w:pPr>
        <w:widowControl w:val="0"/>
        <w:autoSpaceDE w:val="0"/>
        <w:autoSpaceDN w:val="0"/>
        <w:adjustRightInd w:val="0"/>
        <w:spacing w:after="0" w:line="240" w:lineRule="auto"/>
        <w:jc w:val="center"/>
        <w:rPr>
          <w:rFonts w:ascii="Calibri" w:hAnsi="Calibri" w:cs="Calibri"/>
        </w:rPr>
      </w:pPr>
    </w:p>
    <w:p w:rsidR="00596EB4" w:rsidRDefault="00596EB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 </w:t>
      </w:r>
      <w:hyperlink r:id="rId73" w:history="1">
        <w:r>
          <w:rPr>
            <w:rFonts w:ascii="Calibri" w:hAnsi="Calibri" w:cs="Calibri"/>
            <w:color w:val="0000FF"/>
          </w:rPr>
          <w:t>законом</w:t>
        </w:r>
      </w:hyperlink>
      <w:r>
        <w:rPr>
          <w:rFonts w:ascii="Calibri" w:hAnsi="Calibri" w:cs="Calibri"/>
        </w:rPr>
        <w:t xml:space="preserve"> НАО от 20.12.2013 N 115-ОЗ;</w:t>
      </w:r>
    </w:p>
    <w:p w:rsidR="00596EB4" w:rsidRDefault="00596EB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4"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jc w:val="center"/>
        <w:rPr>
          <w:rFonts w:ascii="Calibri" w:hAnsi="Calibri" w:cs="Calibri"/>
        </w:rPr>
      </w:pP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Государственная поддержка капитального ремонта предоставляется в следующих формах:</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5"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форме субсидий, предусмотренных </w:t>
      </w:r>
      <w:hyperlink r:id="rId76" w:history="1">
        <w:r>
          <w:rPr>
            <w:rFonts w:ascii="Calibri" w:hAnsi="Calibri" w:cs="Calibri"/>
            <w:color w:val="0000FF"/>
          </w:rPr>
          <w:t>статьей 78</w:t>
        </w:r>
      </w:hyperlink>
      <w:r>
        <w:rPr>
          <w:rFonts w:ascii="Calibri" w:hAnsi="Calibri" w:cs="Calibri"/>
        </w:rPr>
        <w:t xml:space="preserve"> Бюджетного кодекса Российской Федерации (далее - субсидии);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форме государственных гарантий Ненецкого автономного округа (далее - гарантии).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Получателями государственной поддержки капитального ремонта являются: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региональный оператор;</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товарищества собственников жилья, жилищные, жилищно-строительные кооперативы или иные специализированные потребительские кооперативы, созданные в соответствии с Жилищным </w:t>
      </w:r>
      <w:hyperlink r:id="rId77" w:history="1">
        <w:r>
          <w:rPr>
            <w:rFonts w:ascii="Calibri" w:hAnsi="Calibri" w:cs="Calibri"/>
            <w:color w:val="0000FF"/>
          </w:rPr>
          <w:t>кодексом</w:t>
        </w:r>
      </w:hyperlink>
      <w:r>
        <w:rPr>
          <w:rFonts w:ascii="Calibri" w:hAnsi="Calibri" w:cs="Calibri"/>
        </w:rPr>
        <w:t xml:space="preserve"> Российской Федерации;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управляющие организации.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Государственная поддержка капитального ремонта предоставляется независимо от применяемого собственниками помещений в многоквартирном доме способа формирования фонда капитального ремонта.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8"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поддержка капитального ремонта, получателем которой является региональный оператор, предоставляется для обеспечения реализации региональной программы в многоквартирных домах, собственники помещений в которых формируют фонды капитального ремонта на счете (счетах) регионального оператора.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Государственная поддержка капитального ремонта, получателем которой является товарищество собственников жилья, жилищный, жилищно-строительный кооперативы или иной специализированный потребительский кооператив, созданный в соответствии с Жилищным </w:t>
      </w:r>
      <w:hyperlink r:id="rId79" w:history="1">
        <w:r>
          <w:rPr>
            <w:rFonts w:ascii="Calibri" w:hAnsi="Calibri" w:cs="Calibri"/>
            <w:color w:val="0000FF"/>
          </w:rPr>
          <w:t>кодексом</w:t>
        </w:r>
      </w:hyperlink>
      <w:r>
        <w:rPr>
          <w:rFonts w:ascii="Calibri" w:hAnsi="Calibri" w:cs="Calibri"/>
        </w:rPr>
        <w:t xml:space="preserve"> Российской Федерации, предоставляется для обеспечения проведения капитального ремонта общего имущества в многоквартирных домах, собственники помещений в которых выбрали в качестве способа формирования фонда капитального ремонта формирование его на специальном счете и определили товарищество собственников жилья, жилищный, жилищно-строительный кооперативы или иной специализированный потребительский кооператив либо регионального оператора в качестве владельца специального счета.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80"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поддержка капитального ремонта, получателем которой является управляющая организация, предоставляется для обеспечения проведения капитального ремонта общего имущества в многоквартирных домах, собственники помещений которых заключили договор управления многоквартирным домом с управляющей организацией и приняли решение о формировании фонда капитального ремонта на специальном счете и определении регионального оператора в качестве владельца специального счета.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1"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Условием предоставления государственной поддержки капитального ремонта является наличие выбранного и реализованного способа формирования фонда капитального ремонта или принятие нормативного правового акта в соответствии с </w:t>
      </w:r>
      <w:hyperlink w:anchor="Par191" w:history="1">
        <w:r>
          <w:rPr>
            <w:rFonts w:ascii="Calibri" w:hAnsi="Calibri" w:cs="Calibri"/>
            <w:color w:val="0000FF"/>
          </w:rPr>
          <w:t>пунктом 2 части 3 статьи 15</w:t>
        </w:r>
      </w:hyperlink>
      <w:r>
        <w:rPr>
          <w:rFonts w:ascii="Calibri" w:hAnsi="Calibri" w:cs="Calibri"/>
        </w:rPr>
        <w:t xml:space="preserve"> настоящего закона.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4 в ред. </w:t>
      </w:r>
      <w:hyperlink r:id="rId82"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Государственная поддержка капитального ремонта предоставляется только в течение того периода, в котором должен быть проведен капитальный ремонт общего имущества в многоквартирном доме в соответствии с региональной программой капитального ремонта и краткосрочным планом реализации региональной программы или нормативным правовым актом, принятым в соответствии с </w:t>
      </w:r>
      <w:hyperlink w:anchor="Par191" w:history="1">
        <w:r>
          <w:rPr>
            <w:rFonts w:ascii="Calibri" w:hAnsi="Calibri" w:cs="Calibri"/>
            <w:color w:val="0000FF"/>
          </w:rPr>
          <w:t>пунктом 2 части 3 статьи 15</w:t>
        </w:r>
      </w:hyperlink>
      <w:r>
        <w:rPr>
          <w:rFonts w:ascii="Calibri" w:hAnsi="Calibri" w:cs="Calibri"/>
        </w:rPr>
        <w:t xml:space="preserve"> настоящего закона.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 ред. </w:t>
      </w:r>
      <w:hyperlink r:id="rId83"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Объем и формы государственной поддержки капитального ремонта, виды услуг и (или) работ по капитальному ремонту общего имущества в многоквартирных домах, в отношении которых предоставляется государственная поддержка капитального ремонта, определяются в краткосрочных планах реализации региональной программы или нормативном правовом акте, принятом в соответствии с </w:t>
      </w:r>
      <w:hyperlink w:anchor="Par191" w:history="1">
        <w:r>
          <w:rPr>
            <w:rFonts w:ascii="Calibri" w:hAnsi="Calibri" w:cs="Calibri"/>
            <w:color w:val="0000FF"/>
          </w:rPr>
          <w:t>пунктом 2 части 3 статьи 15</w:t>
        </w:r>
      </w:hyperlink>
      <w:r>
        <w:rPr>
          <w:rFonts w:ascii="Calibri" w:hAnsi="Calibri" w:cs="Calibri"/>
        </w:rPr>
        <w:t xml:space="preserve"> настоящего закона.</w:t>
      </w:r>
    </w:p>
    <w:p w:rsidR="00596EB4" w:rsidRDefault="00596EB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4" w:history="1">
        <w:r>
          <w:rPr>
            <w:rFonts w:ascii="Calibri" w:hAnsi="Calibri" w:cs="Calibri"/>
            <w:color w:val="0000FF"/>
          </w:rPr>
          <w:t>закона</w:t>
        </w:r>
      </w:hyperlink>
      <w:r>
        <w:rPr>
          <w:rFonts w:ascii="Calibri" w:hAnsi="Calibri" w:cs="Calibri"/>
        </w:rPr>
        <w:t xml:space="preserve"> НАО от 06.06.2014 N 45-ОЗ)</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Предоставление государственной поддержки капитального ремонта в форме гарантий осуществляется в соответствии со </w:t>
      </w:r>
      <w:hyperlink r:id="rId85" w:history="1">
        <w:r>
          <w:rPr>
            <w:rFonts w:ascii="Calibri" w:hAnsi="Calibri" w:cs="Calibri"/>
            <w:color w:val="0000FF"/>
          </w:rPr>
          <w:t>статьями 115</w:t>
        </w:r>
      </w:hyperlink>
      <w:r>
        <w:rPr>
          <w:rFonts w:ascii="Calibri" w:hAnsi="Calibri" w:cs="Calibri"/>
        </w:rPr>
        <w:t xml:space="preserve">, </w:t>
      </w:r>
      <w:hyperlink r:id="rId86" w:history="1">
        <w:r>
          <w:rPr>
            <w:rFonts w:ascii="Calibri" w:hAnsi="Calibri" w:cs="Calibri"/>
            <w:color w:val="0000FF"/>
          </w:rPr>
          <w:t>115.2</w:t>
        </w:r>
      </w:hyperlink>
      <w:r>
        <w:rPr>
          <w:rFonts w:ascii="Calibri" w:hAnsi="Calibri" w:cs="Calibri"/>
        </w:rPr>
        <w:t xml:space="preserve"> и </w:t>
      </w:r>
      <w:hyperlink r:id="rId87" w:history="1">
        <w:r>
          <w:rPr>
            <w:rFonts w:ascii="Calibri" w:hAnsi="Calibri" w:cs="Calibri"/>
            <w:color w:val="0000FF"/>
          </w:rPr>
          <w:t>117</w:t>
        </w:r>
      </w:hyperlink>
      <w:r>
        <w:rPr>
          <w:rFonts w:ascii="Calibri" w:hAnsi="Calibri" w:cs="Calibri"/>
        </w:rPr>
        <w:t xml:space="preserve"> Бюджетного кодекса Российской Федерации, на основании закона Ненецкого автономного округа об окружном бюджете на очередной финансовый год и плановый период, решений Администрации Ненецкого автономного округа, а также договоров о предоставлении государственных гарантий.</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Предоставление государственной поддержки капитального ремонта в форме гарантий осуществляется Администрацией Ненецкого автономного округа в пределах общей суммы государственной поддержки капитального ремонта в форме гарантий, указанной в законе Ненецкого автономного округа об окружном бюджете на очередной финансовый год и плановый период, в соответствии с требованиями Бюджетного </w:t>
      </w:r>
      <w:hyperlink r:id="rId88" w:history="1">
        <w:r>
          <w:rPr>
            <w:rFonts w:ascii="Calibri" w:hAnsi="Calibri" w:cs="Calibri"/>
            <w:color w:val="0000FF"/>
          </w:rPr>
          <w:t>кодекса</w:t>
        </w:r>
      </w:hyperlink>
      <w:r>
        <w:rPr>
          <w:rFonts w:ascii="Calibri" w:hAnsi="Calibri" w:cs="Calibri"/>
        </w:rPr>
        <w:t xml:space="preserve"> Российской Федерации и в порядке, установленном настоящим законом.</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Условиями предоставления государственной поддержки капитального ремонта в форме гарантий являются:</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проведение анализа финансового состояния получателя гарантий финансовым органом Ненецкого автономного округа в установленном им порядке;</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предоставление получателем гарантий соответствующего требованиям </w:t>
      </w:r>
      <w:hyperlink r:id="rId89" w:history="1">
        <w:r>
          <w:rPr>
            <w:rFonts w:ascii="Calibri" w:hAnsi="Calibri" w:cs="Calibri"/>
            <w:color w:val="0000FF"/>
          </w:rPr>
          <w:t>статьи 93.2</w:t>
        </w:r>
      </w:hyperlink>
      <w:r>
        <w:rPr>
          <w:rFonts w:ascii="Calibri" w:hAnsi="Calibri" w:cs="Calibri"/>
        </w:rPr>
        <w:t xml:space="preserve"> Бюджетного кодекса Российской Федерации и гражданского законодательства Российской Федерации обеспечения исполнения своих обязательств по удовлетворению регрессного требования к нему в связи с исполнением в полном объеме или в какой-либо части гарантий;</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отсутствие у получателя гарантий, его поручителей (гарантов) просроченной задолженности по денежным обязательствам перед Ненецким автономным округом по обязательным платежам в бюджетную систему Российской Федерации, а также неурегулированных обязательств по государственным гарантиям, ранее предоставленным Ненецкому автономному округу.</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Предоставление государственной поддержки капитального ремонта в форме гарантий, а также заключение договора о предоставлении государственной гарантии осуществляется после представления получателем государственной поддержки капитального ремонта в Администрацию Ненецкого автономного округа документов согласно устанавливаемому ею перечню.</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11. Учет выданных гарантий, исполнения обязательств получателя государственной поддержки капитального ремонта, обеспеченных гарантиями, а также учет осуществления Администрацией Ненецкого автономного округа платежей по выданным гарантиям ведет финансовый орган Ненецкого автономного округа.</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Предоставление государственной поддержки капитального ремонта в форме субсидий осуществляется в соответствии со </w:t>
      </w:r>
      <w:hyperlink r:id="rId90" w:history="1">
        <w:r>
          <w:rPr>
            <w:rFonts w:ascii="Calibri" w:hAnsi="Calibri" w:cs="Calibri"/>
            <w:color w:val="0000FF"/>
          </w:rPr>
          <w:t>статьей 78</w:t>
        </w:r>
      </w:hyperlink>
      <w:r>
        <w:rPr>
          <w:rFonts w:ascii="Calibri" w:hAnsi="Calibri" w:cs="Calibri"/>
        </w:rPr>
        <w:t xml:space="preserve"> Бюджетного кодекса Российской Федерации, в порядке, предусмотренном законом Ненецкого автономного округа об окружном бюджете на очередной финансовый год и плановый период, и принимаемыми в соответствии с ним нормативными правовыми актами Администрации Ненецкого автономного округа, а также договорами (соглашениями) о предоставлении субсидий.</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Объем предоставления государственной поддержки капитального ремонта в форме субсидий определяется в соответствии с лимитами бюджетных обязательств, предусмотренными законом Ненецкого автономного округа об окружном бюджете на очередной финансовый год и плановый период, уполномоченному органу на указанные цели.</w:t>
      </w:r>
    </w:p>
    <w:p w:rsidR="00596EB4" w:rsidRDefault="00596EB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Обязательным условием предоставления государственной поддержки капитального ремонта в форме субсидий, включаемым в договоры (соглашения) о предоставлении субсидий, является согласие их получателей на осуществление уполномоченным органом и органами государственного финансового контроля Ненецкого автономного округа проверок соблюдения получателями субсидий условий, целей и порядка их предоставления.</w:t>
      </w: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autoSpaceDE w:val="0"/>
        <w:autoSpaceDN w:val="0"/>
        <w:adjustRightInd w:val="0"/>
        <w:spacing w:after="0" w:line="240" w:lineRule="auto"/>
        <w:jc w:val="both"/>
        <w:rPr>
          <w:rFonts w:ascii="Calibri" w:hAnsi="Calibri" w:cs="Calibri"/>
        </w:rPr>
      </w:pPr>
    </w:p>
    <w:p w:rsidR="00596EB4" w:rsidRDefault="00596EB4">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FE38EC" w:rsidRDefault="00FE38EC">
      <w:bookmarkStart w:id="82" w:name="_GoBack"/>
      <w:bookmarkEnd w:id="82"/>
    </w:p>
    <w:sectPr w:rsidR="00FE38EC" w:rsidSect="00BC2E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6EB4"/>
    <w:rsid w:val="00596EB4"/>
    <w:rsid w:val="00FE38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E3245A0BA7277BE00EC3EAA6DEF23CEDF343CB8F57033F97826420164CF76F4D6C5A95C056ABA15E5E373h5ZFN" TargetMode="External"/><Relationship Id="rId18" Type="http://schemas.openxmlformats.org/officeDocument/2006/relationships/hyperlink" Target="consultantplus://offline/ref=5E3245A0BA7277BE00EC3EAA6DEF23CEDF343CB8F57033F97826420164CF76F4D6C5A95C056ABA15E5E370h5ZCN" TargetMode="External"/><Relationship Id="rId26" Type="http://schemas.openxmlformats.org/officeDocument/2006/relationships/hyperlink" Target="consultantplus://offline/ref=5E3245A0BA7277BE00EC20A77B8374C2DD3964B4F3773CAC2779195C33C67CA3918AF0h1ZDN" TargetMode="External"/><Relationship Id="rId39" Type="http://schemas.openxmlformats.org/officeDocument/2006/relationships/hyperlink" Target="consultantplus://offline/ref=5E3245A0BA7277BE00EC3EAA6DEF23CEDF343CB8F57033F97826420164CF76F4D6C5A95C056ABA15E5E374h5Z8N" TargetMode="External"/><Relationship Id="rId21" Type="http://schemas.openxmlformats.org/officeDocument/2006/relationships/hyperlink" Target="consultantplus://offline/ref=5E3245A0BA7277BE00EC3EAA6DEF23CEDF343CB8F57033F97826420164CF76F4D6C5A95C056ABA15E5E370h5Z8N" TargetMode="External"/><Relationship Id="rId34" Type="http://schemas.openxmlformats.org/officeDocument/2006/relationships/hyperlink" Target="consultantplus://offline/ref=5E3245A0BA7277BE00EC3EAA6DEF23CEDF343CB8F57033F97826420164CF76F4D6C5A95C056ABA15E5E377h5Z8N" TargetMode="External"/><Relationship Id="rId42" Type="http://schemas.openxmlformats.org/officeDocument/2006/relationships/hyperlink" Target="consultantplus://offline/ref=5E3245A0BA7277BE00EC3EAA6DEF23CEDF343CB8F57033F97826420164CF76F4D6C5A95C056ABA15E5E375h5Z4N" TargetMode="External"/><Relationship Id="rId47" Type="http://schemas.openxmlformats.org/officeDocument/2006/relationships/hyperlink" Target="consultantplus://offline/ref=5E3245A0BA7277BE00EC3EAA6DEF23CEDF343CB8F57033F97826420164CF76F4D6C5A95C056ABA15E5E37Ah5ZAN" TargetMode="External"/><Relationship Id="rId50" Type="http://schemas.openxmlformats.org/officeDocument/2006/relationships/hyperlink" Target="consultantplus://offline/ref=5E3245A0BA7277BE00EC3EAA6DEF23CEDF343CB8F57033F97826420164CF76F4D6C5A95C056ABA15E5E37Bh5Z4N" TargetMode="External"/><Relationship Id="rId55" Type="http://schemas.openxmlformats.org/officeDocument/2006/relationships/hyperlink" Target="consultantplus://offline/ref=5E3245A0BA7277BE00EC3EAA6DEF23CEDF343CB8F57033F97826420164CF76F4D6C5A95C056ABA15E5E272h5ZDN" TargetMode="External"/><Relationship Id="rId63" Type="http://schemas.openxmlformats.org/officeDocument/2006/relationships/hyperlink" Target="consultantplus://offline/ref=5E3245A0BA7277BE00EC3EAA6DEF23CEDF343CB8F57033F97826420164CF76F4D6C5A95C056ABA15E5E273h5ZCN" TargetMode="External"/><Relationship Id="rId68" Type="http://schemas.openxmlformats.org/officeDocument/2006/relationships/hyperlink" Target="consultantplus://offline/ref=5E3245A0BA7277BE00EC3EAA6DEF23CEDF343CB8F57033F97826420164CF76F4D6C5A95C056ABA15E5E273h5Z4N" TargetMode="External"/><Relationship Id="rId76" Type="http://schemas.openxmlformats.org/officeDocument/2006/relationships/hyperlink" Target="consultantplus://offline/ref=5E3245A0BA7277BE00EC20A77B8374C2DD3863B3F5773CAC2779195C33C67CA3918AF01E4164B81ChEZ0N" TargetMode="External"/><Relationship Id="rId84" Type="http://schemas.openxmlformats.org/officeDocument/2006/relationships/hyperlink" Target="consultantplus://offline/ref=5E3245A0BA7277BE00EC3EAA6DEF23CEDF343CB8F57033F97826420164CF76F4D6C5A95C056ABA15E5E271h5ZDN" TargetMode="External"/><Relationship Id="rId89" Type="http://schemas.openxmlformats.org/officeDocument/2006/relationships/hyperlink" Target="consultantplus://offline/ref=5E3245A0BA7277BE00EC20A77B8374C2DD3863B3F5773CAC2779195C33C67CA3918AF01E4466hBZ8N" TargetMode="External"/><Relationship Id="rId7" Type="http://schemas.openxmlformats.org/officeDocument/2006/relationships/hyperlink" Target="consultantplus://offline/ref=5E3245A0BA7277BE00EC3EAA6DEF23CEDF343CB8F67832FB7E26420164CF76F4D6C5A95C056ABA15E5E372h5ZBN" TargetMode="External"/><Relationship Id="rId71" Type="http://schemas.openxmlformats.org/officeDocument/2006/relationships/hyperlink" Target="consultantplus://offline/ref=5E3245A0BA7277BE00EC20A77B8374C2DD3863B6F7713CAC2779195C33C67CA3918AF01E4167BB10hEZ4N" TargetMode="External"/><Relationship Id="rId92"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consultantplus://offline/ref=5E3245A0BA7277BE00EC20A77B8374C2DD3964B4F3773CAC2779195C33hCZ6N" TargetMode="External"/><Relationship Id="rId29" Type="http://schemas.openxmlformats.org/officeDocument/2006/relationships/hyperlink" Target="consultantplus://offline/ref=5E3245A0BA7277BE00EC20A77B8374C2DD3964B4F3773CAC2779195C33hCZ6N" TargetMode="External"/><Relationship Id="rId11" Type="http://schemas.openxmlformats.org/officeDocument/2006/relationships/hyperlink" Target="consultantplus://offline/ref=5E3245A0BA7277BE00EC3EAA6DEF23CEDF343CB8F57033F97826420164CF76F4D6C5A95C056ABA15E5E373h5ZCN" TargetMode="External"/><Relationship Id="rId24" Type="http://schemas.openxmlformats.org/officeDocument/2006/relationships/hyperlink" Target="consultantplus://offline/ref=5E3245A0BA7277BE00EC3EAA6DEF23CEDF343CB8F57033F97826420164CF76F4D6C5A95C056ABA15E5E371h5ZEN" TargetMode="External"/><Relationship Id="rId32" Type="http://schemas.openxmlformats.org/officeDocument/2006/relationships/hyperlink" Target="consultantplus://offline/ref=5E3245A0BA7277BE00EC3EAA6DEF23CEDF343CB8F57033F97826420164CF76F4D6C5A95C056ABA15E5E376h5Z4N" TargetMode="External"/><Relationship Id="rId37" Type="http://schemas.openxmlformats.org/officeDocument/2006/relationships/hyperlink" Target="consultantplus://offline/ref=5E3245A0BA7277BE00EC3EAA6DEF23CEDF343CB8F57033F97826420164CF76F4D6C5A95C056ABA15E5E374h5ZDN" TargetMode="External"/><Relationship Id="rId40" Type="http://schemas.openxmlformats.org/officeDocument/2006/relationships/hyperlink" Target="consultantplus://offline/ref=5E3245A0BA7277BE00EC3EAA6DEF23CEDF343CB8F57033F97826420164CF76F4D6C5A95C056ABA15E5E375h5ZBN" TargetMode="External"/><Relationship Id="rId45" Type="http://schemas.openxmlformats.org/officeDocument/2006/relationships/hyperlink" Target="consultantplus://offline/ref=5E3245A0BA7277BE00EC3EAA6DEF23CEDF343CB8F57033F97826420164CF76F4D6C5A95C056ABA15E5E37Ah5ZEN" TargetMode="External"/><Relationship Id="rId53" Type="http://schemas.openxmlformats.org/officeDocument/2006/relationships/hyperlink" Target="consultantplus://offline/ref=5E3245A0BA7277BE00EC20A77B8374C2DD3863B6F7713CAC2779195C33hCZ6N" TargetMode="External"/><Relationship Id="rId58" Type="http://schemas.openxmlformats.org/officeDocument/2006/relationships/hyperlink" Target="consultantplus://offline/ref=5E3245A0BA7277BE00EC3EAA6DEF23CEDF343CB8F67832FB7E26420164CF76F4D6C5A95C056ABA15E5E373h5ZDN" TargetMode="External"/><Relationship Id="rId66" Type="http://schemas.openxmlformats.org/officeDocument/2006/relationships/hyperlink" Target="consultantplus://offline/ref=5E3245A0BA7277BE00EC3EAA6DEF23CEDF343CB8F57033F97826420164CF76F4D6C5A95C056ABA15E5E273h5Z9N" TargetMode="External"/><Relationship Id="rId74" Type="http://schemas.openxmlformats.org/officeDocument/2006/relationships/hyperlink" Target="consultantplus://offline/ref=5E3245A0BA7277BE00EC3EAA6DEF23CEDF343CB8F57033F97826420164CF76F4D6C5A95C056ABA15E5E270h5ZEN" TargetMode="External"/><Relationship Id="rId79" Type="http://schemas.openxmlformats.org/officeDocument/2006/relationships/hyperlink" Target="consultantplus://offline/ref=5E3245A0BA7277BE00EC20A77B8374C2DD3964B4F3773CAC2779195C33hCZ6N" TargetMode="External"/><Relationship Id="rId87" Type="http://schemas.openxmlformats.org/officeDocument/2006/relationships/hyperlink" Target="consultantplus://offline/ref=5E3245A0BA7277BE00EC20A77B8374C2DD3863B3F5773CAC2779195C33C67CA3918AF01E4863hBZFN"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5E3245A0BA7277BE00EC3EAA6DEF23CEDF343CB8F57033F97826420164CF76F4D6C5A95C056ABA15E5E272h5ZBN" TargetMode="External"/><Relationship Id="rId82" Type="http://schemas.openxmlformats.org/officeDocument/2006/relationships/hyperlink" Target="consultantplus://offline/ref=5E3245A0BA7277BE00EC3EAA6DEF23CEDF343CB8F57033F97826420164CF76F4D6C5A95C056ABA15E5E270h5Z4N" TargetMode="External"/><Relationship Id="rId90" Type="http://schemas.openxmlformats.org/officeDocument/2006/relationships/hyperlink" Target="consultantplus://offline/ref=5E3245A0BA7277BE00EC20A77B8374C2DD3863B3F5773CAC2779195C33C67CA3918AF01E4164B81ChEZ0N" TargetMode="External"/><Relationship Id="rId19" Type="http://schemas.openxmlformats.org/officeDocument/2006/relationships/hyperlink" Target="consultantplus://offline/ref=5E3245A0BA7277BE00EC3EAA6DEF23CEDF343CB8F57033F97826420164CF76F4D6C5A95C056ABA15E5E370h5ZDN" TargetMode="External"/><Relationship Id="rId14" Type="http://schemas.openxmlformats.org/officeDocument/2006/relationships/hyperlink" Target="consultantplus://offline/ref=5E3245A0BA7277BE00EC3EAA6DEF23CEDF343CB8F57033F97826420164CF76F4D6C5A95C056ABA15E5E373h5Z9N" TargetMode="External"/><Relationship Id="rId22" Type="http://schemas.openxmlformats.org/officeDocument/2006/relationships/hyperlink" Target="consultantplus://offline/ref=5E3245A0BA7277BE00EC3EAA6DEF23CEDF343CB8F57033F97826420164CF76F4D6C5A95C056ABA15E5E370h5ZAN" TargetMode="External"/><Relationship Id="rId27" Type="http://schemas.openxmlformats.org/officeDocument/2006/relationships/hyperlink" Target="consultantplus://offline/ref=5E3245A0BA7277BE00EC3EAA6DEF23CEDF343CB8F57033F97826420164CF76F4D6C5A95C056ABA15E5E371h5Z8N" TargetMode="External"/><Relationship Id="rId30" Type="http://schemas.openxmlformats.org/officeDocument/2006/relationships/hyperlink" Target="consultantplus://offline/ref=5E3245A0BA7277BE00EC3EAA6DEF23CEDF343CB8F57033F97826420164CF76F4D6C5A95C056ABA15E5E376h5Z8N" TargetMode="External"/><Relationship Id="rId35" Type="http://schemas.openxmlformats.org/officeDocument/2006/relationships/hyperlink" Target="consultantplus://offline/ref=5E3245A0BA7277BE00EC3EAA6DEF23CEDF343CB8F57033F97826420164CF76F4D6C5A95C056ABA15E5E377h5ZBN" TargetMode="External"/><Relationship Id="rId43" Type="http://schemas.openxmlformats.org/officeDocument/2006/relationships/hyperlink" Target="consultantplus://offline/ref=5E3245A0BA7277BE00EC3EAA6DEF23CEDF343CB8F57033F97826420164CF76F4D6C5A95C056ABA15E5E375h5Z5N" TargetMode="External"/><Relationship Id="rId48" Type="http://schemas.openxmlformats.org/officeDocument/2006/relationships/hyperlink" Target="consultantplus://offline/ref=5E3245A0BA7277BE00EC3EAA6DEF23CEDF343CB8F57033F97826420164CF76F4D6C5A95C056ABA15E5E37Ah5Z4N" TargetMode="External"/><Relationship Id="rId56" Type="http://schemas.openxmlformats.org/officeDocument/2006/relationships/hyperlink" Target="consultantplus://offline/ref=5E3245A0BA7277BE00EC20A77B8374C2DD3964B4F3773CAC2779195C33hCZ6N" TargetMode="External"/><Relationship Id="rId64" Type="http://schemas.openxmlformats.org/officeDocument/2006/relationships/hyperlink" Target="consultantplus://offline/ref=5E3245A0BA7277BE00EC3EAA6DEF23CEDF343CB8F57033F97826420164CF76F4D6C5A95C056ABA15E5E273h5ZDN" TargetMode="External"/><Relationship Id="rId69" Type="http://schemas.openxmlformats.org/officeDocument/2006/relationships/hyperlink" Target="consultantplus://offline/ref=5E3245A0BA7277BE00EC3EAA6DEF23CEDF343CB8F57033F97826420164CF76F4D6C5A95C056ABA15E5E273h5Z5N" TargetMode="External"/><Relationship Id="rId77" Type="http://schemas.openxmlformats.org/officeDocument/2006/relationships/hyperlink" Target="consultantplus://offline/ref=5E3245A0BA7277BE00EC20A77B8374C2DD3964B4F3773CAC2779195C33hCZ6N" TargetMode="External"/><Relationship Id="rId8" Type="http://schemas.openxmlformats.org/officeDocument/2006/relationships/hyperlink" Target="consultantplus://offline/ref=5E3245A0BA7277BE00EC3EAA6DEF23CEDF343CB8F57033F97826420164CF76F4D6C5A95C056ABA15E5E372h5ZBN" TargetMode="External"/><Relationship Id="rId51" Type="http://schemas.openxmlformats.org/officeDocument/2006/relationships/hyperlink" Target="consultantplus://offline/ref=5E3245A0BA7277BE00EC3EAA6DEF23CEDF343CB8F57033F97826420164CF76F4D6C5A95C056ABA15E5E37Bh5Z5N" TargetMode="External"/><Relationship Id="rId72" Type="http://schemas.openxmlformats.org/officeDocument/2006/relationships/hyperlink" Target="consultantplus://offline/ref=5E3245A0BA7277BE00EC20A77B8374C2DD3964B4F3773CAC2779195C33hCZ6N" TargetMode="External"/><Relationship Id="rId80" Type="http://schemas.openxmlformats.org/officeDocument/2006/relationships/hyperlink" Target="consultantplus://offline/ref=5E3245A0BA7277BE00EC3EAA6DEF23CEDF343CB8F57033F97826420164CF76F4D6C5A95C056ABA15E5E270h5ZAN" TargetMode="External"/><Relationship Id="rId85" Type="http://schemas.openxmlformats.org/officeDocument/2006/relationships/hyperlink" Target="consultantplus://offline/ref=5E3245A0BA7277BE00EC20A77B8374C2DD3863B3F5773CAC2779195C33C67CA3918AF01E4961hBZ8N" TargetMode="External"/><Relationship Id="rId3" Type="http://schemas.openxmlformats.org/officeDocument/2006/relationships/settings" Target="settings.xml"/><Relationship Id="rId12" Type="http://schemas.openxmlformats.org/officeDocument/2006/relationships/hyperlink" Target="consultantplus://offline/ref=5E3245A0BA7277BE00EC3EAA6DEF23CEDF343CB8F57033F97826420164CF76F4D6C5A95C056ABA15E5E373h5ZEN" TargetMode="External"/><Relationship Id="rId17" Type="http://schemas.openxmlformats.org/officeDocument/2006/relationships/hyperlink" Target="consultantplus://offline/ref=5E3245A0BA7277BE00EC3EAA6DEF23CEDF343CB8F57033F97826420164CF76F4D6C5A95C056ABA15E5E373h5Z4N" TargetMode="External"/><Relationship Id="rId25" Type="http://schemas.openxmlformats.org/officeDocument/2006/relationships/hyperlink" Target="consultantplus://offline/ref=5E3245A0BA7277BE00EC20A77B8374C2DD3964B4F3773CAC2779195C33C67CA3918AF0h1ZEN" TargetMode="External"/><Relationship Id="rId33" Type="http://schemas.openxmlformats.org/officeDocument/2006/relationships/hyperlink" Target="consultantplus://offline/ref=5E3245A0BA7277BE00EC3EAA6DEF23CEDF343CB8F57033F97826420164CF76F4D6C5A95C056ABA15E5E376h5Z5N" TargetMode="External"/><Relationship Id="rId38" Type="http://schemas.openxmlformats.org/officeDocument/2006/relationships/hyperlink" Target="consultantplus://offline/ref=5E3245A0BA7277BE00EC3EAA6DEF23CEDF343CB8F57033F97826420164CF76F4D6C5A95C056ABA15E5E374h5ZEN" TargetMode="External"/><Relationship Id="rId46" Type="http://schemas.openxmlformats.org/officeDocument/2006/relationships/hyperlink" Target="consultantplus://offline/ref=5E3245A0BA7277BE00EC3EAA6DEF23CEDF343CB8F57033F97826420164CF76F4D6C5A95C056ABA15E5E37Ah5Z8N" TargetMode="External"/><Relationship Id="rId59" Type="http://schemas.openxmlformats.org/officeDocument/2006/relationships/hyperlink" Target="consultantplus://offline/ref=5E3245A0BA7277BE00EC3EAA6DEF23CEDF343CB8F57033F97826420164CF76F4D6C5A95C056ABA15E5E272h5ZFN" TargetMode="External"/><Relationship Id="rId67" Type="http://schemas.openxmlformats.org/officeDocument/2006/relationships/hyperlink" Target="consultantplus://offline/ref=5E3245A0BA7277BE00EC3EAA6DEF23CEDF343CB8F57033F97826420164CF76F4D6C5A95C056ABA15E5E273h5ZBN" TargetMode="External"/><Relationship Id="rId20" Type="http://schemas.openxmlformats.org/officeDocument/2006/relationships/hyperlink" Target="consultantplus://offline/ref=5E3245A0BA7277BE00EC3EAA6DEF23CEDF343CB8F57033F97826420164CF76F4D6C5A95C056ABA15E5E370h5ZFN" TargetMode="External"/><Relationship Id="rId41" Type="http://schemas.openxmlformats.org/officeDocument/2006/relationships/hyperlink" Target="consultantplus://offline/ref=5E3245A0BA7277BE00EC20A77B8374C2DD3964B4F3773CAC2779195C33hCZ6N" TargetMode="External"/><Relationship Id="rId54" Type="http://schemas.openxmlformats.org/officeDocument/2006/relationships/hyperlink" Target="consultantplus://offline/ref=5E3245A0BA7277BE00EC3EAA6DEF23CEDF343CB8F57033F97826420164CF76F4D6C5A95C056ABA15E5E272h5ZDN" TargetMode="External"/><Relationship Id="rId62" Type="http://schemas.openxmlformats.org/officeDocument/2006/relationships/hyperlink" Target="consultantplus://offline/ref=5E3245A0BA7277BE00EC3EAA6DEF23CEDF343CB8F57033F97826420164CF76F4D6C5A95C056ABA15E5E272h5Z5N" TargetMode="External"/><Relationship Id="rId70" Type="http://schemas.openxmlformats.org/officeDocument/2006/relationships/hyperlink" Target="consultantplus://offline/ref=5E3245A0BA7277BE00EC3EAA6DEF23CEDF343CB8F57033F97826420164CF76F4D6C5A95C056ABA15E5E270h5ZDN" TargetMode="External"/><Relationship Id="rId75" Type="http://schemas.openxmlformats.org/officeDocument/2006/relationships/hyperlink" Target="consultantplus://offline/ref=5E3245A0BA7277BE00EC3EAA6DEF23CEDF343CB8F57033F97826420164CF76F4D6C5A95C056ABA15E5E270h5ZFN" TargetMode="External"/><Relationship Id="rId83" Type="http://schemas.openxmlformats.org/officeDocument/2006/relationships/hyperlink" Target="consultantplus://offline/ref=5E3245A0BA7277BE00EC3EAA6DEF23CEDF343CB8F57033F97826420164CF76F4D6C5A95C056ABA15E5E271h5ZCN" TargetMode="External"/><Relationship Id="rId88" Type="http://schemas.openxmlformats.org/officeDocument/2006/relationships/hyperlink" Target="consultantplus://offline/ref=5E3245A0BA7277BE00EC20A77B8374C2DD3863B3F5773CAC2779195C33hCZ6N"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5E3245A0BA7277BE00EC3EAA6DEF23CEDF343CB8F67937F87226420164CF76F4hDZ6N" TargetMode="External"/><Relationship Id="rId15" Type="http://schemas.openxmlformats.org/officeDocument/2006/relationships/hyperlink" Target="consultantplus://offline/ref=5E3245A0BA7277BE00EC3EAA6DEF23CEDF343CB8F57033F97826420164CF76F4D6C5A95C056ABA15E5E373h5ZAN" TargetMode="External"/><Relationship Id="rId23" Type="http://schemas.openxmlformats.org/officeDocument/2006/relationships/hyperlink" Target="consultantplus://offline/ref=5E3245A0BA7277BE00EC3EAA6DEF23CEDF343CB8F57033F97826420164CF76F4D6C5A95C056ABA15E5E371h5ZDN" TargetMode="External"/><Relationship Id="rId28" Type="http://schemas.openxmlformats.org/officeDocument/2006/relationships/hyperlink" Target="consultantplus://offline/ref=5E3245A0BA7277BE00EC3EAA6DEF23CEDF343CB8F57033F97826420164CF76F4D6C5A95C056ABA15E5E371h5ZBN" TargetMode="External"/><Relationship Id="rId36" Type="http://schemas.openxmlformats.org/officeDocument/2006/relationships/hyperlink" Target="consultantplus://offline/ref=5E3245A0BA7277BE00EC3EAA6DEF23CEDF343CB8F57033F97826420164CF76F4D6C5A95C056ABA15E5E377h5Z5N" TargetMode="External"/><Relationship Id="rId49" Type="http://schemas.openxmlformats.org/officeDocument/2006/relationships/hyperlink" Target="consultantplus://offline/ref=5E3245A0BA7277BE00EC3EAA6DEF23CEDF343CB8F57033F97826420164CF76F4D6C5A95C056ABA15E5E37Bh5ZAN" TargetMode="External"/><Relationship Id="rId57" Type="http://schemas.openxmlformats.org/officeDocument/2006/relationships/hyperlink" Target="consultantplus://offline/ref=5E3245A0BA7277BE00EC3EAA6DEF23CEDF343CB8F57033F97826420164CF76F4D6C5A95C056ABA15E5E272h5ZEN" TargetMode="External"/><Relationship Id="rId10" Type="http://schemas.openxmlformats.org/officeDocument/2006/relationships/hyperlink" Target="consultantplus://offline/ref=5E3245A0BA7277BE00EC3EAA6DEF23CEDF343CB8F57033F97826420164CF76F4D6C5A95C056ABA15E5E372h5Z5N" TargetMode="External"/><Relationship Id="rId31" Type="http://schemas.openxmlformats.org/officeDocument/2006/relationships/hyperlink" Target="consultantplus://offline/ref=5E3245A0BA7277BE00EC3EAA6DEF23CEDF343CB8F57033F97826420164CF76F4D6C5A95C056ABA15E5E376h5ZAN" TargetMode="External"/><Relationship Id="rId44" Type="http://schemas.openxmlformats.org/officeDocument/2006/relationships/hyperlink" Target="consultantplus://offline/ref=5E3245A0BA7277BE00EC3EAA6DEF23CEDF343CB8F57033F97826420164CF76F4D6C5A95C056ABA15E5E37Ah5ZDN" TargetMode="External"/><Relationship Id="rId52" Type="http://schemas.openxmlformats.org/officeDocument/2006/relationships/hyperlink" Target="consultantplus://offline/ref=5E3245A0BA7277BE00EC20A77B8374C2DD3964B4F3773CAC2779195C33hCZ6N" TargetMode="External"/><Relationship Id="rId60" Type="http://schemas.openxmlformats.org/officeDocument/2006/relationships/hyperlink" Target="consultantplus://offline/ref=5E3245A0BA7277BE00EC3EAA6DEF23CEDF343CB8F57033F97826420164CF76F4D6C5A95C056ABA15E5E272h5ZAN" TargetMode="External"/><Relationship Id="rId65" Type="http://schemas.openxmlformats.org/officeDocument/2006/relationships/hyperlink" Target="consultantplus://offline/ref=5E3245A0BA7277BE00EC3EAA6DEF23CEDF343CB8F57033F97826420164CF76F4D6C5A95C056ABA15E5E273h5ZFN" TargetMode="External"/><Relationship Id="rId73" Type="http://schemas.openxmlformats.org/officeDocument/2006/relationships/hyperlink" Target="consultantplus://offline/ref=5E3245A0BA7277BE00EC3EAA6DEF23CEDF343CB8F67832FB7E26420164CF76F4D6C5A95C056ABA15E5E373h5ZFN" TargetMode="External"/><Relationship Id="rId78" Type="http://schemas.openxmlformats.org/officeDocument/2006/relationships/hyperlink" Target="consultantplus://offline/ref=5E3245A0BA7277BE00EC3EAA6DEF23CEDF343CB8F57033F97826420164CF76F4D6C5A95C056ABA15E5E270h5Z9N" TargetMode="External"/><Relationship Id="rId81" Type="http://schemas.openxmlformats.org/officeDocument/2006/relationships/hyperlink" Target="consultantplus://offline/ref=5E3245A0BA7277BE00EC3EAA6DEF23CEDF343CB8F57033F97826420164CF76F4D6C5A95C056ABA15E5E270h5ZBN" TargetMode="External"/><Relationship Id="rId86" Type="http://schemas.openxmlformats.org/officeDocument/2006/relationships/hyperlink" Target="consultantplus://offline/ref=5E3245A0BA7277BE00EC20A77B8374C2DD3863B3F5773CAC2779195C33C67CA3918AF01E4865hBZBN" TargetMode="External"/><Relationship Id="rId4" Type="http://schemas.openxmlformats.org/officeDocument/2006/relationships/webSettings" Target="webSettings.xml"/><Relationship Id="rId9" Type="http://schemas.openxmlformats.org/officeDocument/2006/relationships/hyperlink" Target="consultantplus://offline/ref=5E3245A0BA7277BE00EC20A77B8374C2DD3964B4F3773CAC2779195C33C67CA3918AF01D40h6ZF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16679</Words>
  <Characters>95071</Characters>
  <Application>Microsoft Office Word</Application>
  <DocSecurity>0</DocSecurity>
  <Lines>792</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111527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хп</dc:creator>
  <cp:lastModifiedBy>хп</cp:lastModifiedBy>
  <cp:revision>1</cp:revision>
  <dcterms:created xsi:type="dcterms:W3CDTF">2015-02-06T13:25:00Z</dcterms:created>
  <dcterms:modified xsi:type="dcterms:W3CDTF">2015-02-06T13:26:00Z</dcterms:modified>
</cp:coreProperties>
</file>